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5EA4" w:rsidRDefault="009D5EA4" w:rsidP="0013496C">
      <w:pPr>
        <w:pStyle w:val="af0"/>
        <w:jc w:val="center"/>
        <w:rPr>
          <w:rFonts w:ascii="Times New Roman" w:hAnsi="Times New Roman"/>
          <w:color w:val="000000"/>
          <w:sz w:val="24"/>
          <w:szCs w:val="24"/>
        </w:rPr>
      </w:pPr>
      <w:r w:rsidRPr="009D5EA4"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>
            <wp:extent cx="6120130" cy="8480427"/>
            <wp:effectExtent l="0" t="0" r="0" b="0"/>
            <wp:docPr id="1" name="Рисунок 1" descr="C:\Users\Лариса\Desktop\физспорт\Гараев баскетбо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физспорт\Гараев баскетбол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80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5EA4" w:rsidRDefault="009D5EA4" w:rsidP="0013496C">
      <w:pPr>
        <w:pStyle w:val="af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9D5EA4" w:rsidRDefault="009D5EA4" w:rsidP="0013496C">
      <w:pPr>
        <w:pStyle w:val="af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9D5EA4" w:rsidRDefault="009D5EA4" w:rsidP="0013496C">
      <w:pPr>
        <w:pStyle w:val="af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9D5EA4" w:rsidRDefault="009D5EA4" w:rsidP="009D5EA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502582">
        <w:rPr>
          <w:rFonts w:ascii="Times New Roman" w:eastAsia="Times New Roman" w:hAnsi="Times New Roman" w:cs="Times New Roman"/>
          <w:b/>
          <w:i/>
          <w:sz w:val="28"/>
          <w:szCs w:val="28"/>
        </w:rPr>
        <w:lastRenderedPageBreak/>
        <w:t xml:space="preserve">Нормативно-правовая основа </w:t>
      </w:r>
    </w:p>
    <w:p w:rsidR="009D5EA4" w:rsidRPr="00502582" w:rsidRDefault="009D5EA4" w:rsidP="009D5EA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502582">
        <w:rPr>
          <w:rFonts w:ascii="Times New Roman" w:eastAsia="Times New Roman" w:hAnsi="Times New Roman" w:cs="Times New Roman"/>
          <w:b/>
          <w:i/>
          <w:sz w:val="28"/>
          <w:szCs w:val="28"/>
        </w:rPr>
        <w:t>деятельности образовательной организации</w:t>
      </w:r>
    </w:p>
    <w:p w:rsidR="009D5EA4" w:rsidRPr="00502582" w:rsidRDefault="009D5EA4" w:rsidP="009D5EA4">
      <w:pPr>
        <w:shd w:val="clear" w:color="auto" w:fill="FFFFFF"/>
        <w:spacing w:before="5"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Основными нормативными документами, </w:t>
      </w:r>
      <w:r w:rsidRPr="00502582">
        <w:rPr>
          <w:rFonts w:ascii="Times New Roman" w:eastAsia="Times New Roman" w:hAnsi="Times New Roman" w:cs="Times New Roman"/>
          <w:sz w:val="24"/>
          <w:szCs w:val="24"/>
        </w:rPr>
        <w:t>использованными в разработке образовательной программы    стали:</w:t>
      </w:r>
    </w:p>
    <w:p w:rsidR="009D5EA4" w:rsidRPr="00502582" w:rsidRDefault="009D5EA4" w:rsidP="009D5EA4">
      <w:pPr>
        <w:widowControl w:val="0"/>
        <w:numPr>
          <w:ilvl w:val="0"/>
          <w:numId w:val="3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0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>Конституция РФ;</w:t>
      </w:r>
    </w:p>
    <w:p w:rsidR="009D5EA4" w:rsidRPr="00502582" w:rsidRDefault="009D5EA4" w:rsidP="009D5EA4">
      <w:pPr>
        <w:widowControl w:val="0"/>
        <w:numPr>
          <w:ilvl w:val="0"/>
          <w:numId w:val="3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>Конвенция ООН о правах ребенка;</w:t>
      </w:r>
    </w:p>
    <w:p w:rsidR="009D5EA4" w:rsidRPr="00502582" w:rsidRDefault="009D5EA4" w:rsidP="009D5EA4">
      <w:pPr>
        <w:widowControl w:val="0"/>
        <w:numPr>
          <w:ilvl w:val="0"/>
          <w:numId w:val="35"/>
        </w:numPr>
        <w:shd w:val="clear" w:color="auto" w:fill="FFFFFF"/>
        <w:tabs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>Федеральный закон от 29.12.2012 № 273-ФЗ "Об образовании в Российской Федерации";</w:t>
      </w:r>
    </w:p>
    <w:p w:rsidR="009D5EA4" w:rsidRPr="00502582" w:rsidRDefault="009D5EA4" w:rsidP="009D5EA4">
      <w:pPr>
        <w:widowControl w:val="0"/>
        <w:numPr>
          <w:ilvl w:val="0"/>
          <w:numId w:val="3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Закон «Об основных гарантиях прав ребенка в Российской Федерации»; </w:t>
      </w:r>
    </w:p>
    <w:p w:rsidR="009D5EA4" w:rsidRPr="00502582" w:rsidRDefault="009D5EA4" w:rsidP="009D5EA4">
      <w:pPr>
        <w:widowControl w:val="0"/>
        <w:numPr>
          <w:ilvl w:val="0"/>
          <w:numId w:val="3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Национальная доктрина образования в Российской Федерации на период до 2025 года;  </w:t>
      </w:r>
    </w:p>
    <w:p w:rsidR="009D5EA4" w:rsidRPr="00502582" w:rsidRDefault="009D5EA4" w:rsidP="009D5EA4">
      <w:pPr>
        <w:widowControl w:val="0"/>
        <w:numPr>
          <w:ilvl w:val="0"/>
          <w:numId w:val="3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Национальная образовательная инициатива «Наша новая школа»; </w:t>
      </w:r>
    </w:p>
    <w:p w:rsidR="009D5EA4" w:rsidRPr="00502582" w:rsidRDefault="009D5EA4" w:rsidP="009D5EA4">
      <w:pPr>
        <w:widowControl w:val="0"/>
        <w:numPr>
          <w:ilvl w:val="0"/>
          <w:numId w:val="3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>Указ Президента РФ «Об основных направлениях молодежной политики»;</w:t>
      </w:r>
    </w:p>
    <w:p w:rsidR="009D5EA4" w:rsidRPr="00502582" w:rsidRDefault="009D5EA4" w:rsidP="009D5EA4">
      <w:pPr>
        <w:widowControl w:val="0"/>
        <w:numPr>
          <w:ilvl w:val="0"/>
          <w:numId w:val="3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9D5EA4" w:rsidRPr="00502582" w:rsidRDefault="009D5EA4" w:rsidP="009D5EA4">
      <w:pPr>
        <w:widowControl w:val="0"/>
        <w:numPr>
          <w:ilvl w:val="0"/>
          <w:numId w:val="3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9D5EA4" w:rsidRPr="00502582" w:rsidRDefault="009D5EA4" w:rsidP="009D5EA4">
      <w:pPr>
        <w:widowControl w:val="0"/>
        <w:numPr>
          <w:ilvl w:val="0"/>
          <w:numId w:val="3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Письмо Министерства образования Российской Федерации от 18.06.2003г. </w:t>
      </w:r>
      <w:proofErr w:type="spellStart"/>
      <w:r w:rsidRPr="00502582">
        <w:rPr>
          <w:rFonts w:ascii="Times New Roman" w:eastAsia="Times New Roman" w:hAnsi="Times New Roman" w:cs="Times New Roman"/>
          <w:sz w:val="24"/>
          <w:szCs w:val="24"/>
          <w:lang w:val="en-US"/>
        </w:rPr>
        <w:t>Ms</w:t>
      </w:r>
      <w:proofErr w:type="spellEnd"/>
      <w:r w:rsidRPr="00ED086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02582">
        <w:rPr>
          <w:rFonts w:ascii="Times New Roman" w:eastAsia="Times New Roman" w:hAnsi="Times New Roman" w:cs="Times New Roman"/>
          <w:sz w:val="24"/>
          <w:szCs w:val="24"/>
        </w:rPr>
        <w:t>28-02-484/16 «Требования к содержанию и оформлению образовательных программ дополнительного образования детей»;</w:t>
      </w:r>
    </w:p>
    <w:p w:rsidR="009D5EA4" w:rsidRPr="00502582" w:rsidRDefault="009D5EA4" w:rsidP="009D5EA4">
      <w:pPr>
        <w:widowControl w:val="0"/>
        <w:numPr>
          <w:ilvl w:val="0"/>
          <w:numId w:val="3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9D5EA4" w:rsidRPr="00502582" w:rsidRDefault="009D5EA4" w:rsidP="009D5EA4">
      <w:pPr>
        <w:widowControl w:val="0"/>
        <w:numPr>
          <w:ilvl w:val="0"/>
          <w:numId w:val="3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 Приказ Министерства </w:t>
      </w:r>
      <w:r>
        <w:rPr>
          <w:rFonts w:ascii="Times New Roman" w:eastAsia="Times New Roman" w:hAnsi="Times New Roman" w:cs="Times New Roman"/>
          <w:sz w:val="24"/>
          <w:szCs w:val="24"/>
        </w:rPr>
        <w:t>просвещения Российской Федерации от 09.11.2018 г № 196</w:t>
      </w: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</w:rPr>
        <w:t>Об утверждении Порядка организации и осуществления образовательной деятельности по дополнительным общеобразовательным программам</w:t>
      </w:r>
      <w:r w:rsidRPr="00502582">
        <w:rPr>
          <w:rFonts w:ascii="Times New Roman" w:eastAsia="Times New Roman" w:hAnsi="Times New Roman" w:cs="Times New Roman"/>
          <w:sz w:val="24"/>
          <w:szCs w:val="24"/>
        </w:rPr>
        <w:t>»;</w:t>
      </w:r>
    </w:p>
    <w:p w:rsidR="009D5EA4" w:rsidRPr="00502582" w:rsidRDefault="009D5EA4" w:rsidP="009D5EA4">
      <w:pPr>
        <w:widowControl w:val="0"/>
        <w:numPr>
          <w:ilvl w:val="0"/>
          <w:numId w:val="3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9D5EA4" w:rsidRPr="00703883" w:rsidRDefault="009D5EA4" w:rsidP="009D5EA4">
      <w:pPr>
        <w:widowControl w:val="0"/>
        <w:numPr>
          <w:ilvl w:val="0"/>
          <w:numId w:val="3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>Постановление Главного государственного санитарного врача Российской Федерации от 04.07.2014г №</w:t>
      </w:r>
      <w:r w:rsidRPr="00ED086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41 </w:t>
      </w:r>
      <w:proofErr w:type="spellStart"/>
      <w:r w:rsidRPr="00502582">
        <w:rPr>
          <w:rFonts w:ascii="Times New Roman" w:eastAsia="Times New Roman" w:hAnsi="Times New Roman" w:cs="Times New Roman"/>
          <w:sz w:val="24"/>
          <w:szCs w:val="24"/>
        </w:rPr>
        <w:t>г.Москва</w:t>
      </w:r>
      <w:proofErr w:type="spellEnd"/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9D5EA4" w:rsidRPr="00ED0860" w:rsidRDefault="009D5EA4" w:rsidP="009D5EA4">
      <w:pPr>
        <w:widowControl w:val="0"/>
        <w:numPr>
          <w:ilvl w:val="0"/>
          <w:numId w:val="3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COVID</w:t>
      </w:r>
      <w:r w:rsidRPr="00ED0860">
        <w:rPr>
          <w:rFonts w:ascii="Times New Roman" w:eastAsia="Times New Roman" w:hAnsi="Times New Roman" w:cs="Times New Roman"/>
          <w:sz w:val="24"/>
          <w:szCs w:val="24"/>
        </w:rPr>
        <w:t>-19</w:t>
      </w:r>
      <w:r>
        <w:rPr>
          <w:rFonts w:ascii="Times New Roman" w:eastAsia="Times New Roman" w:hAnsi="Times New Roman" w:cs="Times New Roman"/>
          <w:sz w:val="24"/>
          <w:szCs w:val="24"/>
        </w:rPr>
        <w:t>)»;</w:t>
      </w:r>
    </w:p>
    <w:p w:rsidR="009D5EA4" w:rsidRDefault="009D5EA4" w:rsidP="009D5EA4">
      <w:pPr>
        <w:widowControl w:val="0"/>
        <w:numPr>
          <w:ilvl w:val="0"/>
          <w:numId w:val="3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Приказ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МОиН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9D5EA4" w:rsidRPr="00954519" w:rsidRDefault="009D5EA4" w:rsidP="009D5EA4">
      <w:pPr>
        <w:widowControl w:val="0"/>
        <w:numPr>
          <w:ilvl w:val="0"/>
          <w:numId w:val="3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451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"</w:t>
      </w:r>
      <w:r w:rsidRPr="00954519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Санитарно-эпидемиологические</w:t>
      </w:r>
      <w:r w:rsidRPr="0095451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954519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требования</w:t>
      </w:r>
      <w:r w:rsidRPr="0095451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954519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к</w:t>
      </w:r>
      <w:r w:rsidRPr="0095451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9D5EA4" w:rsidRDefault="009D5EA4" w:rsidP="009D5EA4">
      <w:pPr>
        <w:widowControl w:val="0"/>
        <w:numPr>
          <w:ilvl w:val="0"/>
          <w:numId w:val="3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>Устав МБУ ДО ДДТ «Радуга талантов»;</w:t>
      </w:r>
    </w:p>
    <w:p w:rsidR="009D5EA4" w:rsidRPr="00502582" w:rsidRDefault="009D5EA4" w:rsidP="009D5EA4">
      <w:pPr>
        <w:widowControl w:val="0"/>
        <w:numPr>
          <w:ilvl w:val="0"/>
          <w:numId w:val="35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Дополнительные обще</w:t>
      </w: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образовательные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(общеразвивающие) </w:t>
      </w: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программы педагогов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дополнительного образования </w:t>
      </w:r>
      <w:r w:rsidRPr="00502582">
        <w:rPr>
          <w:rFonts w:ascii="Times New Roman" w:eastAsia="Times New Roman" w:hAnsi="Times New Roman" w:cs="Times New Roman"/>
          <w:sz w:val="24"/>
          <w:szCs w:val="24"/>
        </w:rPr>
        <w:t>МБУ ДО ДДТ «Радуга талантов»;</w:t>
      </w:r>
    </w:p>
    <w:p w:rsidR="009D5EA4" w:rsidRDefault="009D5EA4" w:rsidP="009D5EA4">
      <w:pPr>
        <w:pStyle w:val="af0"/>
        <w:jc w:val="center"/>
        <w:rPr>
          <w:rFonts w:ascii="Times New Roman" w:hAnsi="Times New Roman"/>
          <w:color w:val="000000"/>
          <w:sz w:val="24"/>
          <w:szCs w:val="24"/>
        </w:rPr>
      </w:pPr>
      <w:r w:rsidRPr="00502582">
        <w:rPr>
          <w:rFonts w:ascii="Times New Roman" w:hAnsi="Times New Roman"/>
          <w:sz w:val="24"/>
          <w:szCs w:val="24"/>
        </w:rPr>
        <w:t xml:space="preserve">Положение о </w:t>
      </w:r>
      <w:r>
        <w:rPr>
          <w:rFonts w:ascii="Times New Roman" w:hAnsi="Times New Roman"/>
          <w:sz w:val="24"/>
          <w:szCs w:val="24"/>
        </w:rPr>
        <w:t xml:space="preserve">дополнительной общеобразовательной (общеразвивающей) </w:t>
      </w:r>
      <w:r w:rsidRPr="00502582">
        <w:rPr>
          <w:rFonts w:ascii="Times New Roman" w:hAnsi="Times New Roman"/>
          <w:sz w:val="24"/>
          <w:szCs w:val="24"/>
        </w:rPr>
        <w:t xml:space="preserve">программе </w:t>
      </w:r>
      <w:r>
        <w:rPr>
          <w:rFonts w:ascii="Times New Roman" w:hAnsi="Times New Roman"/>
          <w:sz w:val="24"/>
          <w:szCs w:val="24"/>
        </w:rPr>
        <w:t xml:space="preserve">педагогов дополнительного образования </w:t>
      </w:r>
      <w:r w:rsidRPr="00502582">
        <w:rPr>
          <w:rFonts w:ascii="Times New Roman" w:hAnsi="Times New Roman"/>
          <w:sz w:val="24"/>
          <w:szCs w:val="24"/>
        </w:rPr>
        <w:t>МБУ ДО ДДТ «Радуга талантов».</w:t>
      </w:r>
    </w:p>
    <w:p w:rsidR="009D5EA4" w:rsidRDefault="009D5EA4" w:rsidP="0013496C">
      <w:pPr>
        <w:pStyle w:val="af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9D5EA4" w:rsidRDefault="009D5EA4" w:rsidP="0013496C">
      <w:pPr>
        <w:pStyle w:val="af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9D5EA4" w:rsidRDefault="009D5EA4" w:rsidP="0013496C">
      <w:pPr>
        <w:pStyle w:val="af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9D5EA4" w:rsidRDefault="009D5EA4" w:rsidP="0013496C">
      <w:pPr>
        <w:pStyle w:val="af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9D5EA4" w:rsidRDefault="009D5EA4" w:rsidP="0013496C">
      <w:pPr>
        <w:pStyle w:val="af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9D5EA4" w:rsidRDefault="009D5EA4" w:rsidP="0013496C">
      <w:pPr>
        <w:pStyle w:val="af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9D5EA4" w:rsidRDefault="009D5EA4" w:rsidP="0013496C">
      <w:pPr>
        <w:pStyle w:val="af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9D5EA4" w:rsidRDefault="009D5EA4" w:rsidP="0013496C">
      <w:pPr>
        <w:pStyle w:val="af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9D5EA4" w:rsidRDefault="009D5EA4" w:rsidP="0013496C">
      <w:pPr>
        <w:pStyle w:val="af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9D5EA4" w:rsidRDefault="009D5EA4" w:rsidP="0013496C">
      <w:pPr>
        <w:pStyle w:val="af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9D5EA4" w:rsidRDefault="009D5EA4" w:rsidP="0013496C">
      <w:pPr>
        <w:pStyle w:val="af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9D5EA4" w:rsidRDefault="009D5EA4" w:rsidP="0013496C">
      <w:pPr>
        <w:pStyle w:val="af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9D5EA4" w:rsidRDefault="009D5EA4" w:rsidP="0013496C">
      <w:pPr>
        <w:pStyle w:val="af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9D5EA4" w:rsidRDefault="009D5EA4" w:rsidP="0013496C">
      <w:pPr>
        <w:pStyle w:val="af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9D5EA4" w:rsidRDefault="009D5EA4" w:rsidP="0013496C">
      <w:pPr>
        <w:pStyle w:val="af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9D5EA4" w:rsidRDefault="009D5EA4" w:rsidP="0013496C">
      <w:pPr>
        <w:pStyle w:val="af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9D5EA4" w:rsidRDefault="009D5EA4" w:rsidP="0013496C">
      <w:pPr>
        <w:pStyle w:val="af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9D5EA4" w:rsidRDefault="009D5EA4" w:rsidP="0013496C">
      <w:pPr>
        <w:pStyle w:val="af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9D5EA4" w:rsidRDefault="009D5EA4" w:rsidP="0013496C">
      <w:pPr>
        <w:pStyle w:val="af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9D5EA4" w:rsidRDefault="009D5EA4" w:rsidP="0013496C">
      <w:pPr>
        <w:pStyle w:val="af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9D5EA4" w:rsidRDefault="009D5EA4" w:rsidP="0013496C">
      <w:pPr>
        <w:pStyle w:val="af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9D5EA4" w:rsidRDefault="009D5EA4" w:rsidP="0013496C">
      <w:pPr>
        <w:pStyle w:val="af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9D5EA4" w:rsidRDefault="009D5EA4" w:rsidP="0013496C">
      <w:pPr>
        <w:pStyle w:val="af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9D5EA4" w:rsidRDefault="009D5EA4" w:rsidP="0013496C">
      <w:pPr>
        <w:pStyle w:val="af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9D5EA4" w:rsidRDefault="009D5EA4" w:rsidP="0013496C">
      <w:pPr>
        <w:pStyle w:val="af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9D5EA4" w:rsidRDefault="009D5EA4" w:rsidP="0013496C">
      <w:pPr>
        <w:pStyle w:val="af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9D5EA4" w:rsidRDefault="009D5EA4" w:rsidP="0013496C">
      <w:pPr>
        <w:pStyle w:val="af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9D5EA4" w:rsidRDefault="009D5EA4" w:rsidP="0013496C">
      <w:pPr>
        <w:pStyle w:val="af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9D5EA4" w:rsidRDefault="009D5EA4" w:rsidP="0013496C">
      <w:pPr>
        <w:pStyle w:val="af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9D5EA4" w:rsidRDefault="009D5EA4" w:rsidP="0013496C">
      <w:pPr>
        <w:pStyle w:val="af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9D5EA4" w:rsidRDefault="009D5EA4" w:rsidP="0013496C">
      <w:pPr>
        <w:pStyle w:val="af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9D5EA4" w:rsidRDefault="009D5EA4" w:rsidP="0013496C">
      <w:pPr>
        <w:pStyle w:val="af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9D5EA4" w:rsidRDefault="009D5EA4" w:rsidP="0013496C">
      <w:pPr>
        <w:pStyle w:val="af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9D5EA4" w:rsidRDefault="009D5EA4" w:rsidP="0013496C">
      <w:pPr>
        <w:pStyle w:val="af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13496C" w:rsidRPr="0013496C" w:rsidRDefault="00AA3474" w:rsidP="0013496C">
      <w:pPr>
        <w:pStyle w:val="af0"/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color w:val="000000"/>
          <w:sz w:val="24"/>
          <w:szCs w:val="24"/>
        </w:rPr>
        <w:lastRenderedPageBreak/>
        <w:t>Пояснительная записка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«Баскетбол» является </w:t>
      </w: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модифицированной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За основу взята программа «Баскетбол. Программа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спортивной подготовки для ДЮСШ».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Рабочая программа «Баскетбол» имеет </w:t>
      </w: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спортивно-оздоровительную направленность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 уровню освоения программа </w:t>
      </w: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углублённая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т.е. предполагает развитие и совершенствование у занимающихся основных физических качеств, формирование различных двигательных навыков, укрепление здоровья.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Новизна и оригинальность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программы «Баскетбол» в том, что она учитывает специфику дополнительного образования и охватывает значительно больше желающих заниматься этим видом спорта, предъявляя посильные требования в процессе обучения. Она дает возможность заняться баскетболом с «нуля» тем детям, которые еще не начинали проходить раздел «баскетбол» в школе, а также внимание к вопросу воспитания здорового образа жизни, всестороннего подхода к воспитанию гармоничного человека.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Актуальность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программы в приобщении школьников к здоровому образу жизни, в профилактике асоциального поведения, в создании условий для профессионального самоопределения, творческой самореализации личности ребенка, укреплении психического и физического здоровья детей.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Цель: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Создание условий для полноценного физического развития и укрепления здоровья школьников посредством приобщения к регулярным занятиям баскетболом, формирование навыков здорового образа жизни, воспитание спортсменов – патриотов своей школы, своего города, своей страны.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Задачи: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1. Образовательные:</w:t>
      </w:r>
    </w:p>
    <w:p w:rsidR="0013496C" w:rsidRPr="0034624B" w:rsidRDefault="0013496C" w:rsidP="0013496C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познакомить учащихся с интереснейшим видом спорта баскетболом, правилами игры, техникой, тактикой, правилами судейства и организацией проведения соревнований;</w:t>
      </w:r>
    </w:p>
    <w:p w:rsidR="0013496C" w:rsidRPr="0034624B" w:rsidRDefault="0013496C" w:rsidP="0013496C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углублять и дополнять знания, умения и навыки, получаемые учащимися на уроках физкультуры.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2. Развивающие:</w:t>
      </w:r>
    </w:p>
    <w:p w:rsidR="0013496C" w:rsidRPr="0034624B" w:rsidRDefault="0013496C" w:rsidP="0013496C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укреплять опорно-двигательный аппарат детей;</w:t>
      </w:r>
    </w:p>
    <w:p w:rsidR="0013496C" w:rsidRPr="0034624B" w:rsidRDefault="0013496C" w:rsidP="0013496C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способствовать разностороннему физическому развитию учащихся, укреплять здоровье, закаливать организм;</w:t>
      </w:r>
    </w:p>
    <w:p w:rsidR="0013496C" w:rsidRPr="0034624B" w:rsidRDefault="0013496C" w:rsidP="0013496C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целенаправленно развивать специальные двигательные навыки и психологические качества ребенка;</w:t>
      </w:r>
    </w:p>
    <w:p w:rsidR="0013496C" w:rsidRPr="0034624B" w:rsidRDefault="0013496C" w:rsidP="0013496C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расширение спортивного кругозора детей.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3. Воспитательные:</w:t>
      </w:r>
    </w:p>
    <w:p w:rsidR="0013496C" w:rsidRPr="0034624B" w:rsidRDefault="0013496C" w:rsidP="0013496C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формировать дружный, сплоченный коллектив, способный решать поставленные задачи, воспитывать культуру поведения;</w:t>
      </w:r>
    </w:p>
    <w:p w:rsidR="0013496C" w:rsidRPr="0034624B" w:rsidRDefault="0013496C" w:rsidP="0013496C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прививать любовь и устойчивый интерес к систематическим занятиям физической культурой и спортом;</w:t>
      </w:r>
    </w:p>
    <w:p w:rsidR="0013496C" w:rsidRPr="0034624B" w:rsidRDefault="0013496C" w:rsidP="0013496C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пропагандировать здоровый образ жизни, привлекая семьи учащихся к проведению спортивных мероприятий и праздников.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Ожидаемые результаты: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К моменту завершения программы обучающиеся должны: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Знать</w:t>
      </w:r>
    </w:p>
    <w:p w:rsidR="0013496C" w:rsidRPr="0034624B" w:rsidRDefault="0013496C" w:rsidP="0013496C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Основы знаний о здоровом образе жизни.</w:t>
      </w:r>
    </w:p>
    <w:p w:rsidR="0013496C" w:rsidRPr="0034624B" w:rsidRDefault="0013496C" w:rsidP="0013496C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Историю развития вида спорта «баскетбол» в школе, городе, стране.</w:t>
      </w:r>
    </w:p>
    <w:p w:rsidR="0013496C" w:rsidRPr="0034624B" w:rsidRDefault="0013496C" w:rsidP="0013496C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игры в баскетбол.</w:t>
      </w:r>
    </w:p>
    <w:p w:rsidR="0013496C" w:rsidRPr="0034624B" w:rsidRDefault="0013496C" w:rsidP="0013496C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Тактические приемы в баскетболе.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Уметь</w:t>
      </w:r>
    </w:p>
    <w:p w:rsidR="0013496C" w:rsidRPr="0034624B" w:rsidRDefault="0013496C" w:rsidP="0013496C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Овладеть основными техническими приемами баскетболиста.</w:t>
      </w:r>
    </w:p>
    <w:p w:rsidR="0013496C" w:rsidRPr="0034624B" w:rsidRDefault="0013496C" w:rsidP="0013496C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судейство матча.</w:t>
      </w:r>
    </w:p>
    <w:p w:rsidR="0013496C" w:rsidRPr="0034624B" w:rsidRDefault="0013496C" w:rsidP="0013496C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Проводить разминку баскетболиста, организовывать проведение подвижных игр.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Развить качества личности</w:t>
      </w:r>
    </w:p>
    <w:p w:rsidR="0013496C" w:rsidRPr="0034624B" w:rsidRDefault="0013496C" w:rsidP="0013496C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Воспитывать стремление к здоровому образу жизни.</w:t>
      </w:r>
    </w:p>
    <w:p w:rsidR="0013496C" w:rsidRPr="0034624B" w:rsidRDefault="0013496C" w:rsidP="0013496C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Повысить общую и специальную выносливость учащихся.</w:t>
      </w:r>
    </w:p>
    <w:p w:rsidR="0013496C" w:rsidRPr="0034624B" w:rsidRDefault="0013496C" w:rsidP="0013496C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коммуникабельность учащихся, умение работать и жить в коллективе.</w:t>
      </w:r>
    </w:p>
    <w:p w:rsidR="0013496C" w:rsidRPr="0034624B" w:rsidRDefault="0013496C" w:rsidP="0013496C">
      <w:pPr>
        <w:numPr>
          <w:ilvl w:val="0"/>
          <w:numId w:val="1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Развивать чувство патриотизма к своему виду спорта, к родной школе, городу, стране.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рассчитана на 144 часа в год, с проведением занятий 2 раза в неделю по 2 часа, всего 4 часа в неделю. Срок реализации программы 3 года.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Формы контроля.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Контрольные тесты и упражнения проводятся в течение всего учебно-тренировочного годового цикла 2-3 раза в год.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Тестирование проводятся в начале учебно-тренировочного года – в сентябре, октябре; затем в его середине – в декабре, январе и в конце учебно-тренировочного года – в апреле, мае.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Контрольные игры проводятся регулярно в учебных целях как более высокая ступень учебных игр с заданиями. Кроме того, контрольные игры незаменимы при подготовке к соревнованиям.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Пояснительная записка.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«Баскетбол» является </w:t>
      </w: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модифицированной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За основу взята программа «Баскетбол. Программа спортивной подготовки для ДЮСШ».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Рабочая программа “Баскетбол” имеет </w:t>
      </w: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спортивно-оздоровительную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 </w:t>
      </w: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направленность</w:t>
      </w: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 уровню освоения программа </w:t>
      </w: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углублённая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т.е. предполагает развитие и совершенствование у занимающихся основных физических качеств, формирование различных двигательных навыков, укрепление здоровья.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Новизна и оригинальность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программы «Баскетбол» в том, что она учитывает специфику дополнительного образования и охватывает значительно больше желающих заниматься этим видом спорта, предъявляя посильные требования в процессе обучения. Она дает возможность заняться баскетболом с «нуля» тем детям, которые еще не начинали проходить раздел «баскетбол» в школе, а также внимание к вопросу воспитания здорового образа жизни, всестороннего подхода к воспитанию гармоничного человека.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каждым годом учебные нагрузки в школах возрастают, а возможности активного отдыха ограничены. Очень важно, чтобы после уроков ребенок имел возможность снять физическое утомление и эмоциональное напряжение посредством занятий в спортивном зале веселыми и разнообразными подвижными и спортивными играми.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Наиболее интересной и физически разносторонней является игра БАСКЕТБОЛ, в которой развиваются все необходимые для здорового образа жизни качества (выносливость, быстрота, сила, координация движений, ловкость, точность, прыгучесть и др.), а также формируются личные качества ребенка (общительность, воля, целеустремленность, умение работать в команде).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условиях небольшого школьного зала посредством баскетбола достигается высокая двигательная активность большой группы детей, также есть возможность легко дозировать нагрузку с учетом возраста, пола и подготовленности определенной группы, охватывая на начальном этапе 15-20 человек.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Актуальность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программы в приобщении школьников к здоровому образу жизни, в профилактике асоциального поведения, в создании условий для профессионального самоопределения, творческой самореализации личности ребенка, укреплении психического и физического здоровья детей.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Педагогическая целесообразность 3-летней программы 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баскетбола, как и многие другие виды спорта, требует постепенного многолетнего перехода от простого к сложному.</w:t>
      </w:r>
    </w:p>
    <w:p w:rsidR="0013496C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3-летний период программы позволяет планомерно работать с детьми разного возраста, объединяя их по физическим данным и подготовленности. Баскетбол позволяет решить проблему занятости у детей свободного времени, пробуждение интереса к определенному виду спорта. Практика показывает эффективность ранней подготовки учащихся для формирования полноценного коллектива единомышленников и успешно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 работы на последующих этапах.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Цель: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 для полноценного физического развития и укрепления здоровья школьников посредством приобщения к регулярным занятиям баскетболом, формирование навыков здорового образа жизни, воспитание спортсменов - патриотов своей школы, своего города, своей страны.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Задачи: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numPr>
          <w:ilvl w:val="0"/>
          <w:numId w:val="1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Образовательные: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Познакомить учащихся с интереснейшим видом спорта БАСКЕТБОЛОМ, правилами игры, техникой, тактикой, правилами судейства и организацией проведения соревнований;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Углублять и дополнять знания, умения и навыки, получаемые учащимися на уроках физкультуры;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Развивающие: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Укреплять опорно-двигательный аппарат детей;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Способствовать разностороннему физическому развитию учащихся, укреплять здоровье, закаливать организм;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Целенаправленно развивать специальные двигательные навыки и психологические качества ребенка.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Расширение спортивного кругозора детей.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3. </w:t>
      </w: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Воспитательные: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Формировать дружный, сплоченный коллектив, способный решать поставленные задачи, воспитывать культуру поведения;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Прививать любовь и устойчивый интерес к систематическим занятиям физкультурой и спортом;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Пропагандировать здоровый образ жизни, привлекая семьи учащихся к проведению спортивных мероприятий и праздников.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Условия набора.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предназначена для детей 12-16 лет.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коллектив принимаются все желающие, не имеющие медицинских противопоказаний. Набор производится, начиная с мая до 10 сентября текущего года. Возможен добор 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отдельных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обучающихся в объединения 2-3 годов обучения в случае отчисления из них детей по каким-либо причинам.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Сроки реализации программы - 3 года.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рассчитана на детей и подростков от 12 до 16 лет.</w:t>
      </w:r>
    </w:p>
    <w:p w:rsidR="0013496C" w:rsidRPr="0034624B" w:rsidRDefault="006C5541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год обучения - з</w:t>
      </w:r>
      <w:r w:rsidR="0013496C"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анятия проводятся 2 раза в неделю по 2 часа,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13496C"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4ч. в неделю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13496C"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.Количество часов в год 144 ч.</w:t>
      </w:r>
    </w:p>
    <w:p w:rsidR="0013496C" w:rsidRPr="0034624B" w:rsidRDefault="006C5541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2-3 год обучения – занятия проводятся 3 раза в неделю по 2 часа (6ч в неделю). Количество часов в год 216 ч.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Наполняемость учебной группы по годам обучения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Минимальное количество обучающихся в группе 12-15 чел.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год обучения – 15 человек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год обучения – 12 человек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 год обучения – 10 -12 человек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Формы организации обучения: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командная, малыми группами, индивидуальная.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Формы проведения занятий: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Тренировочные занятия, беседы, соревнования, тестирования, спортивные конкурсы, праздники, просмотры соревнований.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Ожидаемые результаты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 xml:space="preserve">К моменту завершения программы обучающиеся </w:t>
      </w:r>
      <w:proofErr w:type="gramStart"/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должны</w:t>
      </w: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:</w:t>
      </w:r>
      <w:proofErr w:type="gramEnd"/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Знать</w:t>
      </w:r>
    </w:p>
    <w:p w:rsidR="0013496C" w:rsidRPr="0034624B" w:rsidRDefault="0013496C" w:rsidP="0013496C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Основы знаний о здоровом образе жизни.</w:t>
      </w:r>
    </w:p>
    <w:p w:rsidR="0013496C" w:rsidRPr="0034624B" w:rsidRDefault="0013496C" w:rsidP="0013496C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Историю развития вида спорта «баскетбол» в школе, городе, стране.</w:t>
      </w:r>
    </w:p>
    <w:p w:rsidR="0013496C" w:rsidRPr="0034624B" w:rsidRDefault="0013496C" w:rsidP="0013496C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игры в баскетбол.</w:t>
      </w:r>
    </w:p>
    <w:p w:rsidR="0013496C" w:rsidRPr="0034624B" w:rsidRDefault="0013496C" w:rsidP="0013496C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Тактические приемы в баскетболе.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Уметь</w:t>
      </w:r>
    </w:p>
    <w:p w:rsidR="0013496C" w:rsidRPr="0034624B" w:rsidRDefault="0013496C" w:rsidP="0013496C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Овладеть основными техническими приемами баскетболиста.</w:t>
      </w:r>
    </w:p>
    <w:p w:rsidR="0013496C" w:rsidRPr="0034624B" w:rsidRDefault="0013496C" w:rsidP="0013496C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судейство матча.</w:t>
      </w:r>
    </w:p>
    <w:p w:rsidR="0013496C" w:rsidRPr="0034624B" w:rsidRDefault="0013496C" w:rsidP="0013496C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разминку баскетболиста, организовать проведение подвижных игр.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Развить качества личности</w:t>
      </w:r>
    </w:p>
    <w:p w:rsidR="0013496C" w:rsidRPr="0034624B" w:rsidRDefault="0013496C" w:rsidP="0013496C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Воспитать стремление к здоровому образу жизни.</w:t>
      </w:r>
    </w:p>
    <w:p w:rsidR="0013496C" w:rsidRPr="0034624B" w:rsidRDefault="0013496C" w:rsidP="0013496C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Повысить общую и специальную выносливость обучающихся.</w:t>
      </w:r>
    </w:p>
    <w:p w:rsidR="0013496C" w:rsidRPr="0034624B" w:rsidRDefault="0013496C" w:rsidP="0013496C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Развить коммуникабельность обучающихся, умение работать и жить в коллективе.</w:t>
      </w:r>
    </w:p>
    <w:p w:rsidR="0013496C" w:rsidRPr="0034624B" w:rsidRDefault="0013496C" w:rsidP="0013496C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Развить чувство патриотизма к своему виду спорта, к родной школе, городу, стране.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Способы проверки образовательной программы: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повседневное систематическое наблюдение;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участие в спортивных праздниках, конкурсах;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участие в товарищеских встречах и соревнованиях.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Формы подведения итогов реализации образовательной программы: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спортивные праздники, конкурсы;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матчевые встречи, товарищеские игры с командами аналогичного возраста;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соревнования школьного, районного и городского масштабов.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Контрольные тесты и упражнения проводятся в течении всего учебно-трен</w:t>
      </w:r>
      <w:r w:rsidR="006C55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ировочного годового цикла 2 -3 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раза в год.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Тестирование  проводят в начале учебно-тренировочного года – в сентябре – октябре; затем в его середине – в декабре – январе и перед началом летней серии игр – в апреле – мае.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Формы и способы фиксации результатов: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дневник достижений учащихся;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портфолио учащихся.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Контрольные игры проводятся регулярно в учебных целях как более высокая ступень учебных игр с заданиями. Кроме того, контрольные игры незаменимы при подготовке к соревнованиям.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Default="0013496C" w:rsidP="0013496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3496C" w:rsidRDefault="0013496C" w:rsidP="0013496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3496C" w:rsidRDefault="0013496C" w:rsidP="0013496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3496C" w:rsidRDefault="0013496C" w:rsidP="0013496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3496C" w:rsidRDefault="0013496C" w:rsidP="0013496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3496C" w:rsidRDefault="0013496C" w:rsidP="0013496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Учебно-тематический план 1-2-3 года обучения</w:t>
      </w:r>
    </w:p>
    <w:p w:rsidR="0013496C" w:rsidRPr="0034624B" w:rsidRDefault="0013496C" w:rsidP="0013496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pPr w:leftFromText="45" w:rightFromText="45" w:vertAnchor="text"/>
        <w:tblW w:w="10321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72"/>
        <w:gridCol w:w="1570"/>
        <w:gridCol w:w="850"/>
        <w:gridCol w:w="851"/>
        <w:gridCol w:w="708"/>
        <w:gridCol w:w="851"/>
        <w:gridCol w:w="1134"/>
        <w:gridCol w:w="802"/>
        <w:gridCol w:w="899"/>
        <w:gridCol w:w="992"/>
        <w:gridCol w:w="992"/>
      </w:tblGrid>
      <w:tr w:rsidR="0013496C" w:rsidRPr="0034624B" w:rsidTr="00AA3474">
        <w:tc>
          <w:tcPr>
            <w:tcW w:w="672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570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Название тем</w:t>
            </w:r>
          </w:p>
        </w:tc>
        <w:tc>
          <w:tcPr>
            <w:tcW w:w="2409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 год обучения</w:t>
            </w:r>
          </w:p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87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 год обучения</w:t>
            </w:r>
          </w:p>
        </w:tc>
        <w:tc>
          <w:tcPr>
            <w:tcW w:w="2883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 год обучения</w:t>
            </w:r>
          </w:p>
        </w:tc>
      </w:tr>
      <w:tr w:rsidR="0013496C" w:rsidRPr="0034624B" w:rsidTr="00AA3474">
        <w:tc>
          <w:tcPr>
            <w:tcW w:w="672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70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8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89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</w:tr>
      <w:tr w:rsidR="0013496C" w:rsidRPr="0034624B" w:rsidTr="00AA3474">
        <w:trPr>
          <w:trHeight w:val="600"/>
        </w:trPr>
        <w:tc>
          <w:tcPr>
            <w:tcW w:w="6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Общие основы баскетбола</w:t>
            </w:r>
          </w:p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ПП и ТБ Правила игры</w:t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9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13496C" w:rsidRPr="0034624B" w:rsidTr="00AA3474">
        <w:trPr>
          <w:trHeight w:val="600"/>
        </w:trPr>
        <w:tc>
          <w:tcPr>
            <w:tcW w:w="6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Общефизическая подготовка</w:t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9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</w:tr>
      <w:tr w:rsidR="0013496C" w:rsidRPr="0034624B" w:rsidTr="00AA3474">
        <w:trPr>
          <w:trHeight w:val="600"/>
        </w:trPr>
        <w:tc>
          <w:tcPr>
            <w:tcW w:w="6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Специальная подготовка</w:t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9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13496C" w:rsidRPr="0034624B" w:rsidTr="00AA3474">
        <w:trPr>
          <w:trHeight w:val="600"/>
        </w:trPr>
        <w:tc>
          <w:tcPr>
            <w:tcW w:w="6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Техническая подготовка</w:t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89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</w:tr>
      <w:tr w:rsidR="0013496C" w:rsidRPr="0034624B" w:rsidTr="00AA3474">
        <w:trPr>
          <w:trHeight w:val="600"/>
        </w:trPr>
        <w:tc>
          <w:tcPr>
            <w:tcW w:w="6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Тактическая подготовка</w:t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89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</w:tr>
      <w:tr w:rsidR="0013496C" w:rsidRPr="0034624B" w:rsidTr="00AA3474">
        <w:trPr>
          <w:trHeight w:val="600"/>
        </w:trPr>
        <w:tc>
          <w:tcPr>
            <w:tcW w:w="6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Игровая подготовка</w:t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8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9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13496C" w:rsidRPr="0034624B" w:rsidTr="00AA3474">
        <w:trPr>
          <w:trHeight w:val="600"/>
        </w:trPr>
        <w:tc>
          <w:tcPr>
            <w:tcW w:w="6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5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Контрольные и</w:t>
            </w:r>
          </w:p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календарные игры</w:t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9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</w:tr>
      <w:tr w:rsidR="0013496C" w:rsidRPr="0034624B" w:rsidTr="00AA3474">
        <w:trPr>
          <w:trHeight w:val="585"/>
        </w:trPr>
        <w:tc>
          <w:tcPr>
            <w:tcW w:w="6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Общее количество</w:t>
            </w:r>
          </w:p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часов в год</w:t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70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8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899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177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216</w:t>
            </w:r>
          </w:p>
        </w:tc>
      </w:tr>
    </w:tbl>
    <w:p w:rsidR="0013496C" w:rsidRPr="0034624B" w:rsidRDefault="0013496C" w:rsidP="001349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252525"/>
          <w:sz w:val="24"/>
          <w:szCs w:val="24"/>
          <w:lang w:eastAsia="ru-RU"/>
        </w:rPr>
        <w:br/>
      </w:r>
    </w:p>
    <w:p w:rsidR="0013496C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A3474" w:rsidRDefault="00AA3474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A3474" w:rsidRDefault="00AA3474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A3474" w:rsidRDefault="00AA3474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A3474" w:rsidRDefault="00AA3474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A3474" w:rsidRDefault="00AA3474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A3474" w:rsidRPr="0034624B" w:rsidRDefault="00AA3474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lastRenderedPageBreak/>
        <w:t>Методическое обеспечение образовательной программы</w:t>
      </w:r>
    </w:p>
    <w:tbl>
      <w:tblPr>
        <w:tblW w:w="10915" w:type="dxa"/>
        <w:tblInd w:w="-452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93"/>
        <w:gridCol w:w="1492"/>
        <w:gridCol w:w="2126"/>
        <w:gridCol w:w="2693"/>
        <w:gridCol w:w="2127"/>
        <w:gridCol w:w="1275"/>
        <w:gridCol w:w="709"/>
      </w:tblGrid>
      <w:tr w:rsidR="0013496C" w:rsidRPr="0034624B" w:rsidTr="00AA3474">
        <w:trPr>
          <w:trHeight w:val="1230"/>
        </w:trPr>
        <w:tc>
          <w:tcPr>
            <w:tcW w:w="4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49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Тема программы</w:t>
            </w:r>
          </w:p>
        </w:tc>
        <w:tc>
          <w:tcPr>
            <w:tcW w:w="21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Форма организации и проведения занятия</w:t>
            </w:r>
          </w:p>
        </w:tc>
        <w:tc>
          <w:tcPr>
            <w:tcW w:w="2693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Методы и приёмы организации учебно-воспитательного процесса</w:t>
            </w:r>
          </w:p>
        </w:tc>
        <w:tc>
          <w:tcPr>
            <w:tcW w:w="2127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Дидактический материал, техническое оснащение занятий</w:t>
            </w:r>
          </w:p>
        </w:tc>
        <w:tc>
          <w:tcPr>
            <w:tcW w:w="127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Вид и форма контроля, форма предъявления результата</w:t>
            </w:r>
          </w:p>
        </w:tc>
        <w:tc>
          <w:tcPr>
            <w:tcW w:w="70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Графа учёта</w:t>
            </w:r>
          </w:p>
        </w:tc>
      </w:tr>
      <w:tr w:rsidR="0013496C" w:rsidRPr="0034624B" w:rsidTr="00AA3474">
        <w:trPr>
          <w:trHeight w:val="1155"/>
        </w:trPr>
        <w:tc>
          <w:tcPr>
            <w:tcW w:w="493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92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Общие основы баскетбола ПП и ТБ Правила игры</w:t>
            </w:r>
          </w:p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методика судейства</w:t>
            </w:r>
          </w:p>
        </w:tc>
        <w:tc>
          <w:tcPr>
            <w:tcW w:w="2126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Групповая, индивидуальная, подгрупповая, фронтальная</w:t>
            </w:r>
          </w:p>
        </w:tc>
        <w:tc>
          <w:tcPr>
            <w:tcW w:w="2693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Словесный, объяснение, рассказ, беседа практические задания, объяснение нового материала.</w:t>
            </w:r>
          </w:p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Конспекты занятий для педагога.</w:t>
            </w:r>
          </w:p>
        </w:tc>
        <w:tc>
          <w:tcPr>
            <w:tcW w:w="2127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Специальная литература, справочные материалы, картинки, плакаты. Правила судейства в баскетболе.</w:t>
            </w:r>
          </w:p>
        </w:tc>
        <w:tc>
          <w:tcPr>
            <w:tcW w:w="1275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Вводный,</w:t>
            </w:r>
          </w:p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положение о соревнованиях по баскетболу.</w:t>
            </w:r>
          </w:p>
        </w:tc>
        <w:tc>
          <w:tcPr>
            <w:tcW w:w="709" w:type="dxa"/>
            <w:tcBorders>
              <w:top w:val="single" w:sz="6" w:space="0" w:color="000001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3496C" w:rsidRPr="0034624B" w:rsidTr="00AA3474">
        <w:trPr>
          <w:trHeight w:val="825"/>
        </w:trPr>
        <w:tc>
          <w:tcPr>
            <w:tcW w:w="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Общефизическая подготовка</w:t>
            </w:r>
          </w:p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баскетболиста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Индивидуальная, групповая, подгрупповая,</w:t>
            </w:r>
          </w:p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поточная, фронтальная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Словесный,</w:t>
            </w:r>
          </w:p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наглядный показ,</w:t>
            </w:r>
          </w:p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 в парах, тренировки</w:t>
            </w:r>
          </w:p>
        </w:tc>
        <w:tc>
          <w:tcPr>
            <w:tcW w:w="2127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Таблицы, схемы, карточки, мячи на каждого обучающего</w:t>
            </w: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Тестирование,</w:t>
            </w:r>
          </w:p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карточки судьи, протоколы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3496C" w:rsidRPr="0034624B" w:rsidTr="00AA3474">
        <w:trPr>
          <w:trHeight w:val="915"/>
        </w:trPr>
        <w:tc>
          <w:tcPr>
            <w:tcW w:w="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Специальная подготовка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Индивидуальная,</w:t>
            </w:r>
          </w:p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групповая, подгрупповая, фронтальная, коллективно-групповая, в парах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Словесный, объяснение нового материала, рассказ, практические занятия, упражнения в парах, тренировки, наглядный показ педагогом.</w:t>
            </w:r>
          </w:p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Литература, схемы,</w:t>
            </w:r>
          </w:p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справочные материалы, карточки, плакаты, мячи на каждого обучающего</w:t>
            </w: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Зачет, тестирование, учебная игра,</w:t>
            </w:r>
          </w:p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промежуточный тест.</w:t>
            </w:r>
          </w:p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3496C" w:rsidRPr="0034624B" w:rsidTr="00AA3474">
        <w:trPr>
          <w:trHeight w:val="915"/>
        </w:trPr>
        <w:tc>
          <w:tcPr>
            <w:tcW w:w="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Техническая подготовка баскетболиста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Индивидуальная, индивидуально – фронтальный, групповая, подгрупповая, коллективно-групповая, в парах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Словесный, объяснение, беседа, практические занятия, упражнения в парах, тренировки, наглядный показ педагогом.</w:t>
            </w:r>
          </w:p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Учебная игра.</w:t>
            </w:r>
          </w:p>
        </w:tc>
        <w:tc>
          <w:tcPr>
            <w:tcW w:w="2127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Дидактические карточки, плакаты, мячи на каждого обучающего</w:t>
            </w:r>
          </w:p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Зачет, тестирование, учебная игра, промежуточный тест,</w:t>
            </w:r>
          </w:p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соревнование</w:t>
            </w:r>
          </w:p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3496C" w:rsidRPr="0034624B" w:rsidTr="00AA3474">
        <w:trPr>
          <w:trHeight w:val="900"/>
        </w:trPr>
        <w:tc>
          <w:tcPr>
            <w:tcW w:w="4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9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Игровая подготовка</w:t>
            </w:r>
          </w:p>
        </w:tc>
        <w:tc>
          <w:tcPr>
            <w:tcW w:w="2126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групповая, подгрупповая, коллективно-групповая</w:t>
            </w:r>
          </w:p>
        </w:tc>
        <w:tc>
          <w:tcPr>
            <w:tcW w:w="2693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занятия, упражнения в парах, тренировки, Учебная игра.</w:t>
            </w:r>
          </w:p>
        </w:tc>
        <w:tc>
          <w:tcPr>
            <w:tcW w:w="2127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Дидактические карточки, плакаты, мячи на каждого обучающего, видеозаписи</w:t>
            </w:r>
          </w:p>
        </w:tc>
        <w:tc>
          <w:tcPr>
            <w:tcW w:w="1275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Учебная игра,</w:t>
            </w:r>
          </w:p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промежуточный отбор,</w:t>
            </w:r>
          </w:p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462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соревнование</w:t>
            </w:r>
          </w:p>
        </w:tc>
        <w:tc>
          <w:tcPr>
            <w:tcW w:w="709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496C" w:rsidRPr="0034624B" w:rsidRDefault="0013496C" w:rsidP="009614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13496C" w:rsidRPr="0034624B" w:rsidRDefault="0013496C" w:rsidP="0013496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Содержание программы 1-го года обучения: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Общие основы баскетбола 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История возникновения баскетбола в России. Правила игры. Состав команды,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форма игроков.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Сведения о строении и функциях организма человека.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Влияние физических упражнений на организм человека.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Необходимость разминки в занятиях спортом.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Правила техники безопасности при выполнении упражнений на занятиях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баскетболом.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Правила пожарной безопасности и поведения в спортивном зале.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Гигиена, врачебный контроль и самоконтроль.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Правила игры мини-баскетбола, судейская жестикуляция и терминология.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Подведение итогов года.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Методика тренировки баскетболистов.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Техническая подготовка баскетболистов.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Психологическая подготовка баскетболиста.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numPr>
          <w:ilvl w:val="0"/>
          <w:numId w:val="1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Общая физическая подготовка</w:t>
      </w: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Строевые упражнения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Упражнения для рук плечевого пояса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Упражнения для ног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Упражнения для шеи и туловища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Упражнения для всех групп мышц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Подвижные игры: «Пятнашки», «Пустое место»,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«Снайперы», «Мяч водящего», «Гонка мячей»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Упражнения для развития быстроты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Упражнения для развития ловкости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-Упражнения для развития гибкости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Упражнения для развития прыгучести.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numPr>
          <w:ilvl w:val="0"/>
          <w:numId w:val="1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Специальная физическая подготовка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Упражнения для развития быстроты: ускорения, рывки на отрезках от 3 до 40м. (из различных исходных положений) лицом, боком, спиной вперед.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Бег с максимальной частотой шагов на месте и в движении.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-Бег за лидером со сменой направления (зигзагом, лицом, спиной вперед, челноком, с поворотом).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-Упражнения для развития специальной прыгучести: многократные прыжки с ноги на ногу, выпрыгивания вверх с доставанием ориентира, прыжки на одной ноге и толчком двух ног (вперед, вверх, в стороны).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Прыжки с подтягиванием бедра толчковой ноги.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Упражнения для развития скорости реакции по зрительным и звуковым сигналам.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Упражнения для развития чувства мяча. Жонглирование одним, двумя мячами.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Подбрасывания и ловля на месте, в движении, бегом.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Метание различных мячей в цель.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Эстафеты с разными мячами.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numPr>
          <w:ilvl w:val="0"/>
          <w:numId w:val="2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Техническая подготовка</w:t>
      </w: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 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Обучение передвижению в стойке баскетболиста.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Обучение технике остановок прыжком и двумя шагами.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Обучение прыжку толчком двух ног и одной ноги.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Повороты вперед и назад.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Ловля мяча двумя руками на месте, в движении, в прыжке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встречном и параллельном движении.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Передача мяча двумя от груди на месте, в движении, в стену, парами,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встречном и параллельном движении.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Ведение мяча на месте, в движении, с изменением направления,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скорости, высоты отскока.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Броски в кольцо двумя руками от груди с места, слева, справа,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отскоком от щита, в движении.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Броски в кольцо одной рукой от плеча на месте слева, справа,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середины, без отскока и с отскоком от щита.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Обучение технике двух шагов с места, в движении.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Броски двумя руками от груди с двух шагов.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numPr>
          <w:ilvl w:val="0"/>
          <w:numId w:val="2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Тактическая подготовка</w:t>
      </w: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 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Нападение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Выход для получения мяча на свободное место.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Обманный выход для отвлечения защитника.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Розыгрыш мяча короткими передачами.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Атака кольца.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«Передай мяч и выходи».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Наведение своего защитника на партнера.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Защита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Противодействие получению мяча.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Противодействие выходу на свободное место.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Противодействие розыгрышу мяча.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Противодействие атаке кольца.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Подстраховка.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Система личной защиты.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numPr>
          <w:ilvl w:val="0"/>
          <w:numId w:val="2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Игровая подготовка</w:t>
      </w: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 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Обучение основным приемам техники игры и тактическим действиям в упрощенной игровой обстановке 2х2, 3х3, 4х4, 5х5 мини-баскетбола.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Привитие навыков соревновательной деятельности в соответствии с правилами мини-баскетбола.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7. </w:t>
      </w: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Контрольные и календарные игры</w:t>
      </w: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 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Двухсторонние контрольные игры по упрощенным правилам мини-баскетбола.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Товарищеские игры с командами соседних школ.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Итоговые контрольные игры.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Ожидаемые результаты 1 года обучения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К концу первого года обучения учащиеся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получат теоретические сведения о баскетболе, правилах игры, о влиянии физических упражнений на самочувствие;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ознакомятся с правилами техники безопасности и пожарной безопасности;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улучшат общую физическую подготовку;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освоят упражнения СФП;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ознакомятся с азами технико-тактической подготовки;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обучатся игровой ориентации в мини-баскетболе;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улучшат общее внимание, дисциплину, почувствуют интерес к регулярным занятиям спортом, приобщатся к здоровому образу жизни;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будут выполнять прыжки толчком двух ног и толчком одной ноги;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будут выполнять повороты вперед и назад с опорой на одну ногу;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ловить мяч двумя руками на месте;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передавать мяч двумя руками: сверху, от плеча, от груди, снизу, с места, с отскоком;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вести мяч: с высоким отскоком, с низким отскоком, со зрительным контролем;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выполнять ведение мяча: на месте, по прямой линии, по дугам;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выполнять броски в корзину двумя руками: от груди, с отскоком от щита, с места, под углом к щиту;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освобождаться для получения мяча;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будут уметь противодействовать получению мяча, розыгрышу мяча, атаке корзины;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будут уметь останавливаться двумя шагами;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будут уметь ловить мяч двумя руками в движении;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передавать мяч двумя руками в движении;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передавать мяч одной рукой от головы, от плеча, с места;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вести мяч зигзагом, а так же без зрительного контроля;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будут уметь в командных нападающих действиях разыгрывать мяч;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научится в защитных действиях подстраховывать партнера;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 защитных действиях будут уметь противодействовать выходу соперника на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свободное место;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выполнять броски в корзину двумя руками (ближние, средние,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дальние);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выполнять броски в корзину двумя руками: прямо перед щитом, под углом к щиту, параллельно щиту;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будут уметь выполнять броски в корзину одной рукой с места;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будут уметь выполнять штрафной бросок одной рукой от плеча, двумя руками от груди;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программы 2-го года обучения: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numPr>
          <w:ilvl w:val="0"/>
          <w:numId w:val="2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Общие основы баскетбола 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Физическая культура и спорт в России.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Баскетбол в России. Достижения наших команд на мировой арене.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Правила техники безопасности на тренировках.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Основные сведения о спортивной квалификации.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Разряды, звания и порядок их присвоения.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Воспитание нравственных и волевых качеств спортсмена.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Правила пожарной безопасности.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Профилактика заболеваемости и травматизма в спорте.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Гигиенические требования к спортсменам.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Техника и тактика игры в баскетбол, их взаимосвязь.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Подведение итогов года.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. </w:t>
      </w: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Общая физическая подготовка</w:t>
      </w: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 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Общеразвивающие упражнения на все группы мышц.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Упражнения типа «полоса препятствий» с различными заданиями.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Эстафеты без предметов и с мячами.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Упражнения для развития силы.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Упражнения для развития скоростно-силовых качеств.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Упражнения для развития гибкости.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Упражнения для развития ловкости.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Комбинированные упражнения по круговой системе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прыгучести.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Подвижные и спортивные игры по упрощенным правилам.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3. </w:t>
      </w: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Специальная физическая подготовка</w:t>
      </w: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 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Упражнения для развития быстроты передвижения в баскетбольной стойке. Бег змейкой приставными шагами, спиной вперед. Бег с остановками, поворотами, рывками по свистку. Эстафетный бег с передачами мяча.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специальной прыгучести. Прыжки с одной и двух ног с доставанием щита, с места и с разбега, одной и двумя руками. Серийные выпрыгивания из приседа. Эстафеты с прыжками на одной и двух ногах в различных вариантах. Прыжки со скакалкой.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Упражнения для развития качеств, необходимых для выполнения передач, ловли и бросков.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Упражнения для развития игровой ловкости. Передачи мяча в стену с последующей ловлей. Чередование передач и ведения на месте и в движении. Ведение мяча с одновременным выбиванием мяча у партнера. Комбинированные упражнения из бега, прыжков, ловли, передач, ведения, бросков с предельной интенсивностью.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Эстафеты и игры с ловлей, передачами и бросками мяча.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4. </w:t>
      </w: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Техническая подготовка</w:t>
      </w: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 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Передвижение в баскетбольной стойке с изменением направления и скорости, с работой рук.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Остановки прыжком и двумя шагами без мяча и с мячом.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Повороты на месте вперед и назад без мяча и с мячом.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Ловля и передача мяча изученными способами на месте, в движении, парами, тройками с изменением расстояния, скорости, исходных положений.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Обучение передачам двумя руками сверху, снизу, одной сверху, снизу, на месте, в движении.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Ведение мяча левой и правой рукой с изменением высоты отскока, направления, скорости, с остановками.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Ведение со сменой рук без зрительного контроля.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Обводка соперника с изменением направления.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Сочетания ведения, передач и ловли мяча.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Броски в кольцо двумя от груди и одной от плеча с места и в движении после двух шагов.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Обучение броску после ведения, после обводки, после ловли и двух шагов слева, справа и с середины.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Обучение штрафному броску двумя и одной рукой от плеча.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Обучение технике броска с места со средней дистанции.</w:t>
      </w:r>
    </w:p>
    <w:p w:rsidR="0013496C" w:rsidRPr="0034624B" w:rsidRDefault="0013496C" w:rsidP="0013496C">
      <w:pPr>
        <w:numPr>
          <w:ilvl w:val="0"/>
          <w:numId w:val="2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Тактическая подготовка</w:t>
      </w: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 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Нападение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Розыгрыш мяча игроками команды.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Организация атаки кольца.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«Передай мяч и выходи».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Заслон защитнику партнера.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Наведение на партнера своего защитника.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Взаимодействие «Треугольник».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Взаимодействие «Тройка».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«Малая восьмерка».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Скрестный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выход.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Система быстрого прорыва.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Система нападения без центрового игрока.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Защита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Противодействие розыгрышу мяча.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Противодействие атаке.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Подстраховка партнера.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Переключение на другого нападающего.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Проскальзывание.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Групповой отбор мяча.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Противодействие «Тройке».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Противодействие «Малой восьмерке».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Система личной защиты.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numPr>
          <w:ilvl w:val="0"/>
          <w:numId w:val="2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Игровая подготовка 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Овладение запланированными приемами техники на уровне умений и навыков.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Овладение индивидуальными и групповыми тактическими действиями.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Овладение основами тактики командных действий.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Воспитание навыков соревновательной деятельности по мини-баскетболу.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</w:t>
      </w: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.</w:t>
      </w: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Контрольные и календарные игры</w:t>
      </w: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 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Контрольные игры на проверку усвоения технических приемов в игровой обстановке.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Подготовительные учебные двухсторонние игры.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Товарищеские встречи с командами соседних школ.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Итоговые контрольные игры с приглашением родителей.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Ожидаемые результаты 2 года обучения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К концу второго года обучения учащиеся: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расширят представление о баскетболе в России, о спортивной квалификации, разрядах, званиях;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правильно распределять нагрузки в режиме дня;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улучшат свои нравственные и волевые качества, станут более выносливыми к любым нагрузкам;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пополнят технико-тактический арсенал игры в баскетбол;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освоят разнообразную игровую практику;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ловить мяч двумя руками при движении сбоку;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ловить мяч двумя руками в прыжке;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ловить мяч одной рукой в движении;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освоят передачу мяча двумя руками в движении (встречные);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освоят передачу мяча двумя руками в движении (сопровождающие);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освоят передачу мяча одной рукой с боку (с отскоком);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передавать мяч одной рукой снизу (с отскоком);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передавать мяч одной рукой в прыжке;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будут выполнять броски в корзину двумя руками (добивание);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будут выполнять броски в корзину одной рукой с отскоком от щита; в движении;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будут выполнять броски в корзину за 3-х очковой линией;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в нападении получат навыки ставить заслон;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в защитных действиях выполнять переключение на другого игрока;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будут уметь защищаться системой личной защиты;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обводить соперника с изменением высоты отскока;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будут ловить мяч одной рукой в прыжке;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смогут передавать мяч одной рукой (поступательные);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смогут обводить соперника с изменением направления.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программы 3-го года обучения: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numPr>
          <w:ilvl w:val="0"/>
          <w:numId w:val="26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Теоретическая подготовка</w:t>
      </w: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 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Значение физического развития граждан России для их подготовки к труду и защите Родины.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Планирование и контроль спортивной подготовки.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Основы техники игры и техническая подготовка.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Основы тактики игры и тактическая подготовка.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Спортивные соревнования, организация и правила проведения, положение о соревнованиях.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Правила по мини-баскетболу.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Установка на игру и разбор результатов.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Психологическая подготовка юных спортсменов.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Этика спортивной борьбы, проявление высоких нравственных качеств (честность, доброжелательность, самообладание, дисциплинированность, коллективизм).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Подведение итогов года.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2. </w:t>
      </w: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Общая физическая подготовка</w:t>
      </w: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 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Общеразвивающие упражнения на все группы мышц.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Беговые упражнения.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Повторный бег по дистанции от 30 до 60м. Челночный бег. Старты из различных исходных положений.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Упражнения для развития различных двигательных качеств.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Комбинированные упражнения.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-Упражнения для развития общей выносливости. Равномерный и переменный бег на 500, 800, 1000м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Подвижные игры: «10 передач», «Снайперы», различные «Пятнашки».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Мини-футбол, ручной мяч, пионербол, волейбол.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3. </w:t>
      </w: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Специальная физическая подготовка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Подготовительные упражнения для рук. Укрепления лучезапястных суставов (сгибание, разгибание, круговые движения с гантелями). Отталкивания от стены, пола ладонями, пальцами. Ходьба на руках, носки ног вместе (вперед, влево и вправо по кругу). Упражнения с набивными мячами, кистевыми эспандерами.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Подготовительные упражнения для ног. Быстрота передвижений вперед, назад, влево, вправо. Бег змейкой, челноком, с прыжками, остановками, рывками, поворотами. Прыжки через скамейку с ведением мяча, передачами, круговым вращением вокруг пояса.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Упражнения для координации движений.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Упражнения для развития специальной выносливости.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4. </w:t>
      </w: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Техническая подготовка</w:t>
      </w: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 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Передвижения в защитной стойке, работа ног, рук. Финты, обманные движения, остановки, повороты.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Ловля и передачи изученными способами в движении с пассивным и активным сопротивлением, одной и двумя руками.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Передачи мяча в прыжке в сочетании с ведением и бросками.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Скрытые передачи.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Обводка соперника с поворотом и переводом мяча.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Перевод под ногой, за спиной.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Броски в кольцо одной рукой сверху, снизу.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Добивание в кольцо двумя руками в прыжке.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Обучение броску крюком.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Разноудаленные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броски с места и в движении.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Обучение технике </w:t>
      </w: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трехочкового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броска.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Дальнейшее обучение штрафному броску.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Бросок в прыжке одной рукой.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numPr>
          <w:ilvl w:val="0"/>
          <w:numId w:val="27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Тактическая подготовка</w:t>
      </w: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 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Нападение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Командная атака кольца противника.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Дальнейшее обучение заслону на месте и в движении.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Наведение.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Треугольник, Тройка.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Малая восьмерка.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Скрестный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выход.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Сдвоенный заслон.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Система быстрого прорыва.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Система эшелонированного прорыва.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Система нападения через центрового.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Защита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Противодействие атаки кольца.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Подстраховка.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Переключение.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Проскальзывание.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Групповой отбор мяча.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Система личной защиты.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Система зонной защиты.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Система смешанной защиты.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Система личного прессинга.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Система зонного прессинга.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numPr>
          <w:ilvl w:val="0"/>
          <w:numId w:val="28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Игровая подготовка</w:t>
      </w: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 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Дальнейшее обучение приемам игры, совершенствование их в условиях близких к соревновательным.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Обучение индивидуальным, групповым и командным действиям в различных комбинациях и системах нападения и защиты.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Совершенствование приемов игры и тактических действий с учетом индивидуальных особенностей юного баскетболиста.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Воспитание умения готовиться и участвовать в соревнованиях (настраиваться на игру, регулировать эмоциональное состояние перед игрой и во время игры, независимо от ее исхода).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Работа по освоению инструкторских и судейских навыков проводится в форме бесед, семинаров, практических занятий, самостоятельной работы учащихся.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Учащиеся готовятся к роли инструктора, помощника тренера для участия в организации и проведения занятий (отдельных частей тренировки), массовых соревнований в качестве судей, секундометристов, секретарей.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Освоение терминологии, принятой в баскетболе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Овладение командным языком, умение отдать рапорт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Проведение упражнений по построению и перестроению группы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 качестве дежурного подготовка мест для занятий, инвентаря и т.д.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Составление комплекса общеразвивающих упражнений и умение провести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разминку с группой.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7.</w:t>
      </w: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Контрольные и календарные игры</w:t>
      </w: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 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Участие в первенстве школы по баскетболу.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Участие в матчевых встречах по мини-баскетболу.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Участие в товарищеских играх своего микрорайона.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Участие сборной команды школы в первенстве района по баскетболу.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Получат большой опыт участия в соревнованиях, усвоят этику спортивной борьбы и необходимость проявления высоких нравственных качеств.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Войдут в состав сборной школы и примут участие в Спартакиаде района по баскетболу.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Ожидаемые результаты 3 года обучения</w:t>
      </w:r>
    </w:p>
    <w:p w:rsidR="0013496C" w:rsidRPr="0034624B" w:rsidRDefault="0013496C" w:rsidP="0013496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К концу третьего года обучения учащиеся: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планировать и контролировать спортивную подготовку.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Улучшат технико-тактическую подготовку.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Улучшат психологическую подготовку.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Смогут выполнять броски в корзину одной рукой: прямо перед щитом, под углом к щиту, параллельно щиту.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в нападающих действиях выполнить “ наведение”.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В командных нападающих действиях смогут выполнить “ </w:t>
      </w: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скрестный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выход”.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 защитных командных действиях смогут использовать “групповой отбор”.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 защитных действиях смогут выполнить “ проскальзывание”.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 защитных командных действиях научатся противодействовать “</w:t>
      </w: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скрестному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выходу”.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Будут уметь заполнять протокол игры.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Смогут оказать первую помощь при легких травмах.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ловить мяч одной рукой при встречном движении.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Смогут передавать мяч одной рукой (сопровождающие).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Будут передавать мяч одной рукой на большое расстояние (14-16 метров)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Будут выполнять обманные действия: финт на рывок, финт на бросок, финт на проход.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Смогут обводить соперника с изменением скорости.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Научатся перехватывать мячи при передаче его соперником.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Умело смогут действовать в нападении при выходе двух нападающих против одного защитника(2х1).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Умело смогут действовать в нападении при выходе трех нападающих против одного или двух защитников(3х1, 3х2).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Умело в нападающих командных действиях смогут использовать систему “быстрого прорыва”.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Умело в нападающих командных действиях смогут использовать “малую восьмерку”.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Умело научатся действовать в защите при выходе двух нападающих против одного защитника(1х2).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Умело будут действовать в защите при выходе трех нападающих против одного защитника, или двух защитников(1х3, 2х3).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Смогут перестраиваться в защите, чтобы противодействовать “быстрому прорыву” соперников.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Обеспечение программы методической продукцией</w:t>
      </w:r>
    </w:p>
    <w:p w:rsidR="0013496C" w:rsidRPr="0034624B" w:rsidRDefault="0013496C" w:rsidP="0013496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1. Дидактические материалы: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Картотека упражнений по баскетболу.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Схемы и плакаты освоения технических приемов в баскетболе.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Правила игры в баскетбол.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Правила судейства в баскетболе.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Регламент проведения баскетбольных турниров различных уровней.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Положение о соревнованиях по баскетболу.</w:t>
      </w:r>
    </w:p>
    <w:p w:rsidR="0013496C" w:rsidRPr="0034624B" w:rsidRDefault="0013496C" w:rsidP="0013496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2. Методические рекомендации: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Рекомендации по организации безопасного ведения двусторонней игры.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Рекомендации по организации подвижных игр с баскетбольным мячом.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Рекомендации по организации работы с картотекой упражнений по баскетболу.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Инструкции по охране труда.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Материально-техническое обеспечение.</w:t>
      </w:r>
    </w:p>
    <w:p w:rsidR="0013496C" w:rsidRPr="0034624B" w:rsidRDefault="0013496C" w:rsidP="0013496C">
      <w:pPr>
        <w:numPr>
          <w:ilvl w:val="0"/>
          <w:numId w:val="2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Основной учебной базой для проведения занятий является спортивный зал ОУ с баскетбольной разметкой площадки, баскетбольными стойками, а также наличие баскетбольных мячей для каждого ученика, набивных мячей, стоек для обводки, гимнастических матов, гимнастических скакалок, гантелей, футбольных, волейбольных мячей.</w:t>
      </w:r>
    </w:p>
    <w:p w:rsidR="0013496C" w:rsidRPr="0034624B" w:rsidRDefault="0013496C" w:rsidP="0013496C">
      <w:pPr>
        <w:numPr>
          <w:ilvl w:val="0"/>
          <w:numId w:val="29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Журналы и справочники, а также фото и видеоаппаратура, электронные носители (кассеты, диски и дискеты).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A3474" w:rsidRDefault="00AA3474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A3474" w:rsidRDefault="00AA3474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A3474" w:rsidRDefault="00AA3474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A3474" w:rsidRDefault="00AA3474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A3474" w:rsidRDefault="00AA3474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A3474" w:rsidRDefault="00AA3474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A3474" w:rsidRDefault="00AA3474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A3474" w:rsidRDefault="00AA3474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A3474" w:rsidRDefault="00AA3474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A3474" w:rsidRDefault="00AA3474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A3474" w:rsidRDefault="00AA3474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A3474" w:rsidRDefault="00AA3474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A3474" w:rsidRPr="0034624B" w:rsidRDefault="00AA3474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Список литературы для педагогов: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numPr>
          <w:ilvl w:val="0"/>
          <w:numId w:val="3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Баскетбол. Программа спортивной подготовки для ДЮСШ. М. Советский спорт, 2004г.</w:t>
      </w:r>
    </w:p>
    <w:p w:rsidR="0013496C" w:rsidRPr="0034624B" w:rsidRDefault="0013496C" w:rsidP="0013496C">
      <w:pPr>
        <w:numPr>
          <w:ilvl w:val="0"/>
          <w:numId w:val="3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Гомельский А.Я. Баскетбол. Секреты мастерства. М. 1997г.</w:t>
      </w:r>
    </w:p>
    <w:p w:rsidR="0013496C" w:rsidRPr="0034624B" w:rsidRDefault="0013496C" w:rsidP="0013496C">
      <w:pPr>
        <w:numPr>
          <w:ilvl w:val="0"/>
          <w:numId w:val="3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Грасис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 Специальные упражнения баскетболистов – М., </w:t>
      </w: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ФиС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1967, 1972.</w:t>
      </w:r>
    </w:p>
    <w:p w:rsidR="0013496C" w:rsidRPr="0034624B" w:rsidRDefault="0013496C" w:rsidP="0013496C">
      <w:pPr>
        <w:numPr>
          <w:ilvl w:val="0"/>
          <w:numId w:val="3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Нестеровский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Д.И. Баскетбол. Теория и методика обучения. М. Академия. 2004г.</w:t>
      </w:r>
    </w:p>
    <w:p w:rsidR="0013496C" w:rsidRPr="0034624B" w:rsidRDefault="0013496C" w:rsidP="0013496C">
      <w:pPr>
        <w:numPr>
          <w:ilvl w:val="0"/>
          <w:numId w:val="3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Официальные правила баскетбола. М. </w:t>
      </w: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СпортАкадемПресс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2000г.</w:t>
      </w:r>
    </w:p>
    <w:p w:rsidR="0013496C" w:rsidRPr="0034624B" w:rsidRDefault="0013496C" w:rsidP="0013496C">
      <w:pPr>
        <w:numPr>
          <w:ilvl w:val="0"/>
          <w:numId w:val="3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Пинхолстер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 Энциклопедия баскетбольных упражнений – М., </w:t>
      </w: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ФиС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1973</w:t>
      </w:r>
    </w:p>
    <w:p w:rsidR="0013496C" w:rsidRPr="0034624B" w:rsidRDefault="0013496C" w:rsidP="0013496C">
      <w:pPr>
        <w:numPr>
          <w:ilvl w:val="0"/>
          <w:numId w:val="3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Стонкус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С.С. Индивидуальная тренировка баскетболистов– М., </w:t>
      </w: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ФиС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1967.</w:t>
      </w:r>
    </w:p>
    <w:p w:rsidR="0013496C" w:rsidRPr="0034624B" w:rsidRDefault="0013496C" w:rsidP="0013496C">
      <w:pPr>
        <w:numPr>
          <w:ilvl w:val="0"/>
          <w:numId w:val="30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Кудряшов В.П., </w:t>
      </w: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МирошниковаТ.И.,Физическая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подготовка юных баскетболистов –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Минск, 1970.</w:t>
      </w:r>
    </w:p>
    <w:p w:rsidR="0013496C" w:rsidRPr="0034624B" w:rsidRDefault="0013496C" w:rsidP="0013496C">
      <w:pPr>
        <w:numPr>
          <w:ilvl w:val="0"/>
          <w:numId w:val="3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Кузин В.В. </w:t>
      </w: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Полиеский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С.А. Баскетбол Начальный этап обучения – М., </w:t>
      </w: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ФиС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1999.</w:t>
      </w:r>
    </w:p>
    <w:p w:rsidR="0013496C" w:rsidRPr="0034624B" w:rsidRDefault="0013496C" w:rsidP="0013496C">
      <w:pPr>
        <w:numPr>
          <w:ilvl w:val="0"/>
          <w:numId w:val="3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Линдеберг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Ф. Баскетбол – игра и обучение – М., </w:t>
      </w: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ФиС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1971, 1972.</w:t>
      </w:r>
    </w:p>
    <w:p w:rsidR="0013496C" w:rsidRPr="0034624B" w:rsidRDefault="0013496C" w:rsidP="0013496C">
      <w:pPr>
        <w:numPr>
          <w:ilvl w:val="0"/>
          <w:numId w:val="3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Чернова Е.А. Некоторые рекомендации по работе с детьми. Школа баскетбола. Самара.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2002г</w:t>
      </w:r>
    </w:p>
    <w:p w:rsidR="0013496C" w:rsidRPr="0034624B" w:rsidRDefault="0013496C" w:rsidP="0013496C">
      <w:pPr>
        <w:numPr>
          <w:ilvl w:val="0"/>
          <w:numId w:val="3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Яхонтов Е.Р. Индивидуальная тренировка баскетболиста – М., </w:t>
      </w: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ФиС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1981, 1985.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Список литературы для обучающихся и родителей: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3496C" w:rsidRPr="0034624B" w:rsidRDefault="0013496C" w:rsidP="0013496C">
      <w:pPr>
        <w:numPr>
          <w:ilvl w:val="0"/>
          <w:numId w:val="3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Баскетбол: 100 упражнений и советов для юных игроков. НИК </w:t>
      </w: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Сортэл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М. 2002г.</w:t>
      </w:r>
    </w:p>
    <w:p w:rsidR="0013496C" w:rsidRPr="0034624B" w:rsidRDefault="0013496C" w:rsidP="0013496C">
      <w:pPr>
        <w:numPr>
          <w:ilvl w:val="0"/>
          <w:numId w:val="3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Билл </w:t>
      </w: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Гатмен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Том </w:t>
      </w: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Финнеган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Все о тренировке юного баскетболиста. М. АСТ.</w:t>
      </w:r>
    </w:p>
    <w:p w:rsidR="0013496C" w:rsidRPr="0034624B" w:rsidRDefault="0013496C" w:rsidP="001349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2007г.</w:t>
      </w:r>
    </w:p>
    <w:p w:rsidR="0013496C" w:rsidRPr="0034624B" w:rsidRDefault="0013496C" w:rsidP="0013496C">
      <w:pPr>
        <w:numPr>
          <w:ilvl w:val="0"/>
          <w:numId w:val="3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Джерри В., </w:t>
      </w: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Краузе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Дон Мейер. Баскетбол навыки и </w:t>
      </w:r>
      <w:proofErr w:type="gram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упражнения..</w:t>
      </w:r>
      <w:proofErr w:type="gram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М. АСТ. 2006г.</w:t>
      </w:r>
    </w:p>
    <w:p w:rsidR="0013496C" w:rsidRPr="0034624B" w:rsidRDefault="0013496C" w:rsidP="0013496C">
      <w:pPr>
        <w:numPr>
          <w:ilvl w:val="0"/>
          <w:numId w:val="3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Евгений Гомельский. Игра гигантов. М. ВАГРИУС. 2004г.</w:t>
      </w:r>
    </w:p>
    <w:p w:rsidR="0013496C" w:rsidRPr="0034624B" w:rsidRDefault="0013496C" w:rsidP="0013496C">
      <w:pPr>
        <w:numPr>
          <w:ilvl w:val="0"/>
          <w:numId w:val="3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Костинова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Л.В. Баскетбол: Азбука спорта. М. Ф и С. 2002г.</w:t>
      </w:r>
    </w:p>
    <w:p w:rsidR="0013496C" w:rsidRPr="0034624B" w:rsidRDefault="0013496C" w:rsidP="0013496C">
      <w:pPr>
        <w:numPr>
          <w:ilvl w:val="0"/>
          <w:numId w:val="3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Кузин В.В., </w:t>
      </w: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Полиевский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С.А. Баскетбол. М. Фис. 1999г.</w:t>
      </w:r>
    </w:p>
    <w:p w:rsidR="0013496C" w:rsidRPr="0034624B" w:rsidRDefault="0013496C" w:rsidP="0013496C">
      <w:pPr>
        <w:numPr>
          <w:ilvl w:val="0"/>
          <w:numId w:val="3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Леонов А.Д. Малый А.А. Баскетбол – книга для учащихся – Киев, </w:t>
      </w:r>
      <w:proofErr w:type="spellStart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Радянська</w:t>
      </w:r>
      <w:proofErr w:type="spellEnd"/>
      <w:r w:rsidRPr="003462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школа,</w:t>
      </w:r>
    </w:p>
    <w:p w:rsidR="0013496C" w:rsidRDefault="0013496C" w:rsidP="001349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10D1C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1989.</w:t>
      </w:r>
    </w:p>
    <w:p w:rsidR="0013496C" w:rsidRDefault="0013496C" w:rsidP="00A379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3496C" w:rsidRDefault="0013496C" w:rsidP="00A379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3496C" w:rsidRDefault="0013496C" w:rsidP="00A379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3496C" w:rsidRDefault="0013496C" w:rsidP="00A379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3496C" w:rsidRDefault="0013496C" w:rsidP="00A379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3496C" w:rsidRDefault="0013496C" w:rsidP="00A379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3496C" w:rsidRDefault="0013496C" w:rsidP="00A379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3474" w:rsidRDefault="00AA3474" w:rsidP="00A379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3474" w:rsidRDefault="00AA3474" w:rsidP="00A379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3474" w:rsidRDefault="00AA3474" w:rsidP="00A379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3474" w:rsidRDefault="00AA3474" w:rsidP="00A379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3474" w:rsidRDefault="00AA3474" w:rsidP="00A379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3474" w:rsidRDefault="00AA3474" w:rsidP="00A379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3474" w:rsidRDefault="00AA3474" w:rsidP="00A379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3474" w:rsidRDefault="00AA3474" w:rsidP="00A379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3474" w:rsidRDefault="00AA3474" w:rsidP="00A379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3474" w:rsidRDefault="00AA3474" w:rsidP="00A379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3474" w:rsidRDefault="00AA3474" w:rsidP="00A379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004F0" w:rsidRPr="008F1737" w:rsidRDefault="001004F0" w:rsidP="001349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1737">
        <w:rPr>
          <w:rFonts w:ascii="Times New Roman" w:hAnsi="Times New Roman" w:cs="Times New Roman"/>
          <w:b/>
          <w:sz w:val="24"/>
          <w:szCs w:val="24"/>
        </w:rPr>
        <w:lastRenderedPageBreak/>
        <w:t>Календарно-тематическое планирование по баскетболу</w:t>
      </w:r>
    </w:p>
    <w:p w:rsidR="00C4595F" w:rsidRPr="008F1737" w:rsidRDefault="00C4595F" w:rsidP="001349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1737">
        <w:rPr>
          <w:rFonts w:ascii="Times New Roman" w:hAnsi="Times New Roman" w:cs="Times New Roman"/>
          <w:b/>
          <w:sz w:val="24"/>
          <w:szCs w:val="24"/>
        </w:rPr>
        <w:t>2-ого и  3-его года обучения</w:t>
      </w:r>
    </w:p>
    <w:p w:rsidR="00A37908" w:rsidRDefault="00A37908" w:rsidP="00A379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f"/>
        <w:tblpPr w:leftFromText="180" w:rightFromText="180" w:vertAnchor="text" w:tblpY="1"/>
        <w:tblOverlap w:val="never"/>
        <w:tblW w:w="9854" w:type="dxa"/>
        <w:tblLook w:val="04A0" w:firstRow="1" w:lastRow="0" w:firstColumn="1" w:lastColumn="0" w:noHBand="0" w:noVBand="1"/>
      </w:tblPr>
      <w:tblGrid>
        <w:gridCol w:w="1262"/>
        <w:gridCol w:w="5916"/>
        <w:gridCol w:w="1386"/>
        <w:gridCol w:w="1290"/>
      </w:tblGrid>
      <w:tr w:rsidR="00AA3474" w:rsidRPr="00A37908" w:rsidTr="00AA3474">
        <w:tc>
          <w:tcPr>
            <w:tcW w:w="1262" w:type="dxa"/>
          </w:tcPr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часы</w:t>
            </w:r>
          </w:p>
        </w:tc>
        <w:tc>
          <w:tcPr>
            <w:tcW w:w="5916" w:type="dxa"/>
          </w:tcPr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908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1386" w:type="dxa"/>
          </w:tcPr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по плану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по факту</w:t>
            </w:r>
          </w:p>
        </w:tc>
      </w:tr>
      <w:tr w:rsidR="00AA3474" w:rsidRPr="00A37908" w:rsidTr="00AA3474">
        <w:tc>
          <w:tcPr>
            <w:tcW w:w="1262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908"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908">
              <w:rPr>
                <w:rFonts w:ascii="Times New Roman" w:hAnsi="Times New Roman" w:cs="Times New Roman"/>
                <w:sz w:val="24"/>
                <w:szCs w:val="24"/>
              </w:rPr>
              <w:t>Изучение правил игры в баскетбол</w:t>
            </w: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908">
              <w:rPr>
                <w:rFonts w:ascii="Times New Roman" w:hAnsi="Times New Roman" w:cs="Times New Roman"/>
                <w:sz w:val="24"/>
                <w:szCs w:val="24"/>
              </w:rPr>
              <w:t>Разминка, ведение мяча</w:t>
            </w: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908">
              <w:rPr>
                <w:rFonts w:ascii="Times New Roman" w:hAnsi="Times New Roman" w:cs="Times New Roman"/>
                <w:sz w:val="24"/>
                <w:szCs w:val="24"/>
              </w:rPr>
              <w:t>Эстафеты с мячом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908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5916" w:type="dxa"/>
          </w:tcPr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908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908">
              <w:rPr>
                <w:rFonts w:ascii="Times New Roman" w:hAnsi="Times New Roman" w:cs="Times New Roman"/>
                <w:sz w:val="24"/>
                <w:szCs w:val="24"/>
              </w:rPr>
              <w:t>Ведение мяча с броском в кольцо</w:t>
            </w: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908">
              <w:rPr>
                <w:rFonts w:ascii="Times New Roman" w:hAnsi="Times New Roman" w:cs="Times New Roman"/>
                <w:sz w:val="24"/>
                <w:szCs w:val="24"/>
              </w:rPr>
              <w:t>Эстафеты с мячом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03.09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908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5916" w:type="dxa"/>
          </w:tcPr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908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908">
              <w:rPr>
                <w:rFonts w:ascii="Times New Roman" w:hAnsi="Times New Roman" w:cs="Times New Roman"/>
                <w:sz w:val="24"/>
                <w:szCs w:val="24"/>
              </w:rPr>
              <w:t>Передача мяча верхом</w:t>
            </w: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908">
              <w:rPr>
                <w:rFonts w:ascii="Times New Roman" w:hAnsi="Times New Roman" w:cs="Times New Roman"/>
                <w:sz w:val="24"/>
                <w:szCs w:val="24"/>
              </w:rPr>
              <w:t xml:space="preserve"> штрафные броски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06.09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пас на коротком расстоянии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Техническиестафеты</w:t>
            </w:r>
            <w:proofErr w:type="spellEnd"/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 с мячом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08.09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9-10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Броски со средней дистанции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10.09</w:t>
            </w: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11-12</w:t>
            </w: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Повторение правил игры в баскетбол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Зонная защита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13-14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пас на коротком расстоянии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Бросок в кольцо с отклонением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15-16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 Разминка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правил игры в </w:t>
            </w:r>
            <w:proofErr w:type="spellStart"/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стритбол</w:t>
            </w:r>
            <w:proofErr w:type="spellEnd"/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на одно кольцо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17.09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17-18</w:t>
            </w: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Позиционное нападение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Эстафеты с мячом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19-20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Персональная защита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Эстафеты с мячом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21-22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Ведение мяча с броском от щита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24.09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23-24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Судейская теория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25-26</w:t>
            </w: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Быстрый переход от защиты в нападение, обратно возвращение в защиту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27-28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Челночный бег, применение тактического фола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в баскетб</w:t>
            </w: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01.10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29-30</w:t>
            </w: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пас в движении, опорные броски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04.10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31-32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Дальний бросок и последующий подбор мяча, судейство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06.10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33-34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пас на коротком расстоянии без ведения мяча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Игравстритбол</w:t>
            </w:r>
            <w:proofErr w:type="spellEnd"/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08.10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35-36</w:t>
            </w: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Бег по залу на выносливость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Бросок в кольцо из-под щита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37-38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 без предметов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Передача мяча верхом, низом, за спиной с ведение мяча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13.10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39-40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пас в движении, опорный бросок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41-42</w:t>
            </w: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Легкоатлетические упражнения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43-44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 без предметов.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Остановка мяча и удар по воротам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20.10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45-46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пас в движении, дальний бросок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22.10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47-48</w:t>
            </w: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Бросок со средней дистанции,  постановка заслона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49-50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Подбор катящегося мяча с дальнейшим ведением.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Судейская теория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51-52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пас верхом, низом, штрафные броски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29.10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53-54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Баскетбольные  эстафеты.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05.11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55-56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Действия в защите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Действия в нападении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08.11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57-58</w:t>
            </w: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Постановка заслона, </w:t>
            </w:r>
            <w:proofErr w:type="spellStart"/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блокшота</w:t>
            </w:r>
            <w:proofErr w:type="spellEnd"/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59-60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Персональная защита, постановка заслона в нападении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12.11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61-62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Действия в защите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Действия в нападении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63-64</w:t>
            </w: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Подставление</w:t>
            </w:r>
            <w:proofErr w:type="spellEnd"/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 под игрока в защите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Зонная защита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65-66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Баскетбольные эстафеты.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Понятие прессинга и его применение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Сдача контрольных нормативов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19.11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67-68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Дальний, средний бросок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Подбор мяча на своём и чужом щите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69-70</w:t>
            </w: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Броски в кольцо с подбором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Повторение правил игры в баскетбол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24.11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71-72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Подвижные  эстафеты.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Быстрый выход из защиты в нападение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26.11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73-74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Действия в защите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Действия в нападении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75-76</w:t>
            </w: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пас без ведения и с ведением мяча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77-78</w:t>
            </w: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Подвижные игры и эстафеты.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Судейская теория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03.12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79-80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Технические элементы, постановка заслона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06.12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81-82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Ввод мяча из-за боковой линии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Эстафеты с мячом и спортивными снарядами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08.12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83-84</w:t>
            </w: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Передача мяча во встречных колоннах и в тройках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85-86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Техника нападения и защиты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13.12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87-88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Передача мяча на коротком расстоянии в максимальном темпе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Эстафеты с мячом и спортивными снарядами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15.12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89-90</w:t>
            </w: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Чередование высокого и низкого отскока мяча при ведении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17.12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91-92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Ведение мяча на два шага с передачей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судейство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20.12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93-94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Просмотр баскетбольных матчей с разбором моментов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Эстафеты с мячом и спортивными снарядами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95-96</w:t>
            </w: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Подбор мяча на чужом щите с последующим броском в кольцо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24.12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97-98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Тактика нападения и защиты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99-100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Постановка заслонов в </w:t>
            </w:r>
            <w:proofErr w:type="spellStart"/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зашите</w:t>
            </w:r>
            <w:proofErr w:type="spellEnd"/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 и в нападении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Эстафеты с мячом и спортивными снарядами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29.12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101-102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пас без ведения мяча с последующим броском в кольцо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10.01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103-104</w:t>
            </w: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Броски с отклонением от игрока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Ведение мяча с передачей назад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12.01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105-106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Просмотр и анализ баскетбольных матчей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14.01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107-108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Передача мяча в парах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на одно кольцо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17.01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109-110</w:t>
            </w: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Судейская теория, средний бросок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19.01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111-112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Персональная защита и выход </w:t>
            </w:r>
            <w:proofErr w:type="gramStart"/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из под</w:t>
            </w:r>
            <w:proofErr w:type="gramEnd"/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 прессинга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пас низом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21.01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113-114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Подбор катящегося мяча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Эстафеты со спортивными снарядами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24.01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115-116</w:t>
            </w: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Отбор мяча, быстрый выход в нападение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117-118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Зонная защита с переходом на персональную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пас низом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28.01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119-120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Бег на выносливость по спортзалу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Эстафеты со спортивными снарядами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31.01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121-122</w:t>
            </w: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Техника игрока при персональной защите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Дальний бросок с подбором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02.02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123-124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Одновременные передачи мяча в парах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Переход в нападение без ведения мяча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04.02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125-126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Штрафные броски, броски со средней дистанции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Эстафеты со спортивными снарядами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07.02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127-128</w:t>
            </w: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и анализ баскетбольных матчей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09.02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129-130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Ведение мяча со сменой ведущей руки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Бросок с отклонением из под заслона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11.02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131-132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Повторение правил игры в баскетбол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Подача через всю площадку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133-134</w:t>
            </w: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Ведение мяча с передачей за спиной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Средний бросок с подбором и передачей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16.02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135-136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Ведение мяча с броском от кольца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Розыгрыш численного большинства в нападении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18.02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137-138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Челночный бег в парах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Подача и открывание под бросок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Сдача контрольных нормативов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139-140</w:t>
            </w: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Броски в кольцо с остановкой, отклонением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25.02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141-142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Передача мяча без ведения, штрафные броски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143-144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Повторение правил игры в баскетбол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Подача и большинства в  нападении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02.03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145-146</w:t>
            </w: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Розыгрыш мяча в нападении при зонной защите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04.03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147-148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Вбрасывание мяча из-за боковой линии.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Ведение мяча с использование конусов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07.03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149-150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Тактика нападения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Тактика защиты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9614CC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09.03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151-152</w:t>
            </w: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Индивидуальные действия с мячом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Групповые действия с мячом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11.03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153-154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Ведение мяча с использование конусов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Просмотр и анализ баскетбольных матчей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14.03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155-156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Тактика нападения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Тактика защиты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157-158</w:t>
            </w: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Индивидуальные действия с мячом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Групповые действия с мячом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18.03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159-160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Ведение мяча и бросок в кольцо на два шага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Ведение мяча с использование конусов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161-162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Тактика нападения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Тактика защиты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23.03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163-164</w:t>
            </w: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Индивидуальные действия с мячом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Групповые действия с мячом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25.03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165-166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Броски мяча из-под кольца, штрафные броски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Владение мячом при переходе в нападение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28.03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167-168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Тактика нападения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Тактика защиты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30.03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169-170</w:t>
            </w: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Индивидуальные действия с мячом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Групповые действия с мячом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171-172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Тактика нападения.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3х очковый бросок с подбором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173-174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Обманные движения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Выход из-под персональной защиты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06.04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175-176</w:t>
            </w: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Индивидуальные действия с мячом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Судейская практика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08.04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177-178</w:t>
            </w: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Обманные движения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Средние броски в кольцо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179-180</w:t>
            </w: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Бег на выносливость по залу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Баскетбольные эстафеты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181-182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пас в максимальном темпе на близком расстоянии, штрафной бросок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183-184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Тактика нападения.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185-186</w:t>
            </w: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Обманные движения, индивидуальная техника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187-188</w:t>
            </w: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Индивидуальные действия с мячом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Групповые действия с мячом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189-190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Тактика защиты.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Тактический фол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191-192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Челночный бег в парах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193-194</w:t>
            </w: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Техника игрока при персональной защите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Дальний бросок с подбором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195-196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Повторение правил игры в баскетбол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Подача и большинства в  нападении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02.05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197-198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Персональная защита и выход из-под нее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04.05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199-200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Индивидуальные действия с мячом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Штрафные броски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06.05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201-202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Одновременные передачи мяча в парах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Переход в нападение без ведения мяча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203-204</w:t>
            </w: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Персональная защита и выход </w:t>
            </w:r>
            <w:proofErr w:type="gramStart"/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из под</w:t>
            </w:r>
            <w:proofErr w:type="gramEnd"/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 прессинга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пас низом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205-206</w:t>
            </w: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Групповые действия защиты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Баскетбольные эстафеты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207-208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Групповые действия защиты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Применение тактических фолов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209-210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Игра в </w:t>
            </w:r>
            <w:proofErr w:type="spellStart"/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стритбол</w:t>
            </w:r>
            <w:proofErr w:type="spellEnd"/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3х очковые броски с подбором и передачей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211-212</w:t>
            </w: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Отработка длинного паса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баскетбол без кольца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213-214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Групповые действия защиты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3474" w:rsidRPr="00A37908" w:rsidTr="00AA3474">
        <w:tc>
          <w:tcPr>
            <w:tcW w:w="1262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215-216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6" w:type="dxa"/>
          </w:tcPr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Сдача контрольных нормативов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F0">
              <w:rPr>
                <w:rFonts w:ascii="Times New Roman" w:hAnsi="Times New Roman" w:cs="Times New Roman"/>
                <w:sz w:val="24"/>
                <w:szCs w:val="24"/>
              </w:rPr>
              <w:t>Игра в баскетбол</w:t>
            </w:r>
          </w:p>
          <w:p w:rsidR="00AA3474" w:rsidRPr="001004F0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6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3474" w:rsidRPr="00A37908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30.05</w:t>
            </w:r>
          </w:p>
        </w:tc>
        <w:tc>
          <w:tcPr>
            <w:tcW w:w="1290" w:type="dxa"/>
          </w:tcPr>
          <w:p w:rsidR="00AA3474" w:rsidRDefault="00AA3474" w:rsidP="00A379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37908" w:rsidRDefault="00A37908" w:rsidP="00A379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textWrapping" w:clear="all"/>
      </w:r>
    </w:p>
    <w:p w:rsidR="00A37908" w:rsidRDefault="00A37908" w:rsidP="00A379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37908" w:rsidRDefault="00A37908" w:rsidP="00A379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37908" w:rsidRDefault="00A37908" w:rsidP="00A379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37908" w:rsidRDefault="00A37908" w:rsidP="00A379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37908" w:rsidRPr="00A37908" w:rsidRDefault="00A37908" w:rsidP="00A379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004F0" w:rsidRPr="00A70C2E" w:rsidRDefault="001004F0" w:rsidP="00A37908">
      <w:pPr>
        <w:spacing w:after="0" w:line="240" w:lineRule="auto"/>
      </w:pPr>
    </w:p>
    <w:p w:rsidR="001004F0" w:rsidRPr="00171EB7" w:rsidRDefault="001004F0" w:rsidP="00A37908">
      <w:pPr>
        <w:shd w:val="clear" w:color="auto" w:fill="FFFFFF"/>
        <w:tabs>
          <w:tab w:val="left" w:pos="82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71EB7" w:rsidRDefault="00171EB7" w:rsidP="00171EB7">
      <w:pPr>
        <w:spacing w:line="360" w:lineRule="auto"/>
        <w:jc w:val="center"/>
        <w:rPr>
          <w:b/>
          <w:sz w:val="28"/>
          <w:szCs w:val="28"/>
        </w:rPr>
      </w:pPr>
    </w:p>
    <w:p w:rsidR="001004F0" w:rsidRDefault="001004F0" w:rsidP="00171EB7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004F0" w:rsidRDefault="001004F0" w:rsidP="00171EB7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004F0" w:rsidRDefault="001004F0" w:rsidP="00171EB7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004F0" w:rsidRDefault="001004F0" w:rsidP="00171EB7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004F0" w:rsidRDefault="001004F0" w:rsidP="00171EB7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004F0" w:rsidRDefault="001004F0" w:rsidP="00171EB7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004F0" w:rsidRDefault="001004F0" w:rsidP="00171EB7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sectPr w:rsidR="001004F0" w:rsidSect="00AA3474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 w15:restartNumberingAfterBreak="0">
    <w:nsid w:val="00BF427C"/>
    <w:multiLevelType w:val="multilevel"/>
    <w:tmpl w:val="A25644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34940D8"/>
    <w:multiLevelType w:val="multilevel"/>
    <w:tmpl w:val="C37292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B276AE"/>
    <w:multiLevelType w:val="multilevel"/>
    <w:tmpl w:val="A0E645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CA13826"/>
    <w:multiLevelType w:val="multilevel"/>
    <w:tmpl w:val="A5E48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963EC1"/>
    <w:multiLevelType w:val="multilevel"/>
    <w:tmpl w:val="40289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FB08A1"/>
    <w:multiLevelType w:val="multilevel"/>
    <w:tmpl w:val="76E26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FB52C80"/>
    <w:multiLevelType w:val="multilevel"/>
    <w:tmpl w:val="E9A4B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08828E8"/>
    <w:multiLevelType w:val="multilevel"/>
    <w:tmpl w:val="F9DE64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3F22EF6"/>
    <w:multiLevelType w:val="multilevel"/>
    <w:tmpl w:val="87E04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45E64F3"/>
    <w:multiLevelType w:val="multilevel"/>
    <w:tmpl w:val="33AA89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5253CBA"/>
    <w:multiLevelType w:val="hybridMultilevel"/>
    <w:tmpl w:val="2862847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258775B2"/>
    <w:multiLevelType w:val="multilevel"/>
    <w:tmpl w:val="F962CF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7A043BD"/>
    <w:multiLevelType w:val="multilevel"/>
    <w:tmpl w:val="E50463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13C5B37"/>
    <w:multiLevelType w:val="multilevel"/>
    <w:tmpl w:val="2084C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2FF7B15"/>
    <w:multiLevelType w:val="multilevel"/>
    <w:tmpl w:val="2B62D3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4525081"/>
    <w:multiLevelType w:val="multilevel"/>
    <w:tmpl w:val="612A1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8EE1687"/>
    <w:multiLevelType w:val="multilevel"/>
    <w:tmpl w:val="E71A6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C343DBA"/>
    <w:multiLevelType w:val="multilevel"/>
    <w:tmpl w:val="973C58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FFF2E93"/>
    <w:multiLevelType w:val="multilevel"/>
    <w:tmpl w:val="FE384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4620C45"/>
    <w:multiLevelType w:val="multilevel"/>
    <w:tmpl w:val="E9D41E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499426F"/>
    <w:multiLevelType w:val="multilevel"/>
    <w:tmpl w:val="ABF687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CC53206"/>
    <w:multiLevelType w:val="multilevel"/>
    <w:tmpl w:val="90D6DE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D071321"/>
    <w:multiLevelType w:val="multilevel"/>
    <w:tmpl w:val="31B08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FA50586"/>
    <w:multiLevelType w:val="multilevel"/>
    <w:tmpl w:val="1E1C92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3975AC8"/>
    <w:multiLevelType w:val="multilevel"/>
    <w:tmpl w:val="E65C08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67619A0"/>
    <w:multiLevelType w:val="multilevel"/>
    <w:tmpl w:val="9B1C11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6952A97"/>
    <w:multiLevelType w:val="multilevel"/>
    <w:tmpl w:val="3FCCEF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69A5EE9"/>
    <w:multiLevelType w:val="multilevel"/>
    <w:tmpl w:val="932C8F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75B6383"/>
    <w:multiLevelType w:val="multilevel"/>
    <w:tmpl w:val="AEE891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9C739C3"/>
    <w:multiLevelType w:val="multilevel"/>
    <w:tmpl w:val="454E2B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19B179A"/>
    <w:multiLevelType w:val="multilevel"/>
    <w:tmpl w:val="1D2473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5133536"/>
    <w:multiLevelType w:val="multilevel"/>
    <w:tmpl w:val="4FF4D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6E87005"/>
    <w:multiLevelType w:val="multilevel"/>
    <w:tmpl w:val="A0DCA1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E9868EA"/>
    <w:multiLevelType w:val="multilevel"/>
    <w:tmpl w:val="4C98E4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1"/>
  </w:num>
  <w:num w:numId="2">
    <w:abstractNumId w:val="20"/>
  </w:num>
  <w:num w:numId="3">
    <w:abstractNumId w:val="34"/>
  </w:num>
  <w:num w:numId="4">
    <w:abstractNumId w:val="10"/>
  </w:num>
  <w:num w:numId="5">
    <w:abstractNumId w:val="11"/>
  </w:num>
  <w:num w:numId="6">
    <w:abstractNumId w:val="4"/>
  </w:num>
  <w:num w:numId="7">
    <w:abstractNumId w:val="19"/>
  </w:num>
  <w:num w:numId="8">
    <w:abstractNumId w:val="23"/>
  </w:num>
  <w:num w:numId="9">
    <w:abstractNumId w:val="5"/>
  </w:num>
  <w:num w:numId="10">
    <w:abstractNumId w:val="16"/>
  </w:num>
  <w:num w:numId="11">
    <w:abstractNumId w:val="14"/>
  </w:num>
  <w:num w:numId="12">
    <w:abstractNumId w:val="17"/>
  </w:num>
  <w:num w:numId="13">
    <w:abstractNumId w:val="15"/>
  </w:num>
  <w:num w:numId="14">
    <w:abstractNumId w:val="6"/>
  </w:num>
  <w:num w:numId="15">
    <w:abstractNumId w:val="9"/>
  </w:num>
  <w:num w:numId="16">
    <w:abstractNumId w:val="7"/>
  </w:num>
  <w:num w:numId="17">
    <w:abstractNumId w:val="18"/>
  </w:num>
  <w:num w:numId="18">
    <w:abstractNumId w:val="21"/>
  </w:num>
  <w:num w:numId="19">
    <w:abstractNumId w:val="27"/>
  </w:num>
  <w:num w:numId="20">
    <w:abstractNumId w:val="28"/>
  </w:num>
  <w:num w:numId="21">
    <w:abstractNumId w:val="32"/>
  </w:num>
  <w:num w:numId="22">
    <w:abstractNumId w:val="12"/>
  </w:num>
  <w:num w:numId="23">
    <w:abstractNumId w:val="26"/>
  </w:num>
  <w:num w:numId="24">
    <w:abstractNumId w:val="29"/>
  </w:num>
  <w:num w:numId="25">
    <w:abstractNumId w:val="33"/>
  </w:num>
  <w:num w:numId="26">
    <w:abstractNumId w:val="30"/>
  </w:num>
  <w:num w:numId="27">
    <w:abstractNumId w:val="1"/>
  </w:num>
  <w:num w:numId="28">
    <w:abstractNumId w:val="24"/>
  </w:num>
  <w:num w:numId="29">
    <w:abstractNumId w:val="8"/>
  </w:num>
  <w:num w:numId="30">
    <w:abstractNumId w:val="2"/>
  </w:num>
  <w:num w:numId="31">
    <w:abstractNumId w:val="3"/>
  </w:num>
  <w:num w:numId="32">
    <w:abstractNumId w:val="22"/>
  </w:num>
  <w:num w:numId="33">
    <w:abstractNumId w:val="25"/>
  </w:num>
  <w:num w:numId="34">
    <w:abstractNumId w:val="13"/>
  </w:num>
  <w:num w:numId="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20B05"/>
    <w:rsid w:val="000240B1"/>
    <w:rsid w:val="000E68A2"/>
    <w:rsid w:val="001004F0"/>
    <w:rsid w:val="00126231"/>
    <w:rsid w:val="0013496C"/>
    <w:rsid w:val="00171EB7"/>
    <w:rsid w:val="00221FD5"/>
    <w:rsid w:val="002A5108"/>
    <w:rsid w:val="002E2B0B"/>
    <w:rsid w:val="00493D37"/>
    <w:rsid w:val="005404D1"/>
    <w:rsid w:val="006C5541"/>
    <w:rsid w:val="008F1737"/>
    <w:rsid w:val="008F1D0B"/>
    <w:rsid w:val="009614CC"/>
    <w:rsid w:val="009D15F6"/>
    <w:rsid w:val="009D5EA4"/>
    <w:rsid w:val="00A37908"/>
    <w:rsid w:val="00A664FB"/>
    <w:rsid w:val="00AA3474"/>
    <w:rsid w:val="00AF7FAD"/>
    <w:rsid w:val="00B54D6D"/>
    <w:rsid w:val="00C4595F"/>
    <w:rsid w:val="00D20B05"/>
    <w:rsid w:val="00DC3390"/>
    <w:rsid w:val="00E20985"/>
    <w:rsid w:val="00E6085A"/>
    <w:rsid w:val="00EB7889"/>
    <w:rsid w:val="00EE56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7C70CB"/>
  <w15:docId w15:val="{5CC43561-22D7-4821-9D72-82170A21D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56A4"/>
  </w:style>
  <w:style w:type="paragraph" w:styleId="3">
    <w:name w:val="heading 3"/>
    <w:basedOn w:val="a"/>
    <w:link w:val="30"/>
    <w:uiPriority w:val="9"/>
    <w:qFormat/>
    <w:rsid w:val="00D20B0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D20B0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D20B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20B05"/>
  </w:style>
  <w:style w:type="paragraph" w:styleId="a4">
    <w:name w:val="No Spacing"/>
    <w:uiPriority w:val="1"/>
    <w:qFormat/>
    <w:rsid w:val="00171EB7"/>
    <w:pPr>
      <w:spacing w:after="0" w:line="240" w:lineRule="auto"/>
    </w:pPr>
    <w:rPr>
      <w:rFonts w:ascii="Calibri" w:eastAsia="Calibri" w:hAnsi="Calibri" w:cs="Times New Roman"/>
    </w:rPr>
  </w:style>
  <w:style w:type="character" w:styleId="a5">
    <w:name w:val="Strong"/>
    <w:basedOn w:val="a0"/>
    <w:uiPriority w:val="22"/>
    <w:qFormat/>
    <w:rsid w:val="00E20985"/>
    <w:rPr>
      <w:b/>
      <w:bCs/>
    </w:rPr>
  </w:style>
  <w:style w:type="character" w:styleId="a6">
    <w:name w:val="Hyperlink"/>
    <w:basedOn w:val="a0"/>
    <w:uiPriority w:val="99"/>
    <w:semiHidden/>
    <w:unhideWhenUsed/>
    <w:rsid w:val="001004F0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1004F0"/>
    <w:rPr>
      <w:color w:val="954F72" w:themeColor="followedHyperlink"/>
      <w:u w:val="single"/>
    </w:rPr>
  </w:style>
  <w:style w:type="paragraph" w:styleId="a8">
    <w:name w:val="header"/>
    <w:basedOn w:val="a"/>
    <w:link w:val="a9"/>
    <w:uiPriority w:val="99"/>
    <w:unhideWhenUsed/>
    <w:rsid w:val="001004F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1004F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1004F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1004F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1004F0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d">
    <w:name w:val="Текст выноски Знак"/>
    <w:basedOn w:val="a0"/>
    <w:link w:val="ac"/>
    <w:uiPriority w:val="99"/>
    <w:semiHidden/>
    <w:rsid w:val="001004F0"/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List Paragraph"/>
    <w:basedOn w:val="a"/>
    <w:uiPriority w:val="34"/>
    <w:qFormat/>
    <w:rsid w:val="001004F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">
    <w:name w:val="Table Grid"/>
    <w:basedOn w:val="a1"/>
    <w:uiPriority w:val="59"/>
    <w:rsid w:val="001004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Body Text"/>
    <w:basedOn w:val="a"/>
    <w:link w:val="af1"/>
    <w:uiPriority w:val="99"/>
    <w:rsid w:val="0013496C"/>
    <w:pPr>
      <w:widowControl w:val="0"/>
      <w:autoSpaceDE w:val="0"/>
      <w:autoSpaceDN w:val="0"/>
      <w:adjustRightInd w:val="0"/>
      <w:spacing w:after="12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af1">
    <w:name w:val="Основной текст Знак"/>
    <w:basedOn w:val="a0"/>
    <w:link w:val="af0"/>
    <w:uiPriority w:val="99"/>
    <w:rsid w:val="0013496C"/>
    <w:rPr>
      <w:rFonts w:ascii="Arial" w:eastAsia="Times New Roman" w:hAnsi="Arial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627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9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772104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51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BEC53299-F048-4C1A-84D2-C950B1D6DD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27</Pages>
  <Words>6936</Words>
  <Characters>39540</Characters>
  <Application>Microsoft Office Word</Application>
  <DocSecurity>0</DocSecurity>
  <Lines>329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Лариса</cp:lastModifiedBy>
  <cp:revision>12</cp:revision>
  <cp:lastPrinted>2016-09-28T07:54:00Z</cp:lastPrinted>
  <dcterms:created xsi:type="dcterms:W3CDTF">2021-10-20T18:32:00Z</dcterms:created>
  <dcterms:modified xsi:type="dcterms:W3CDTF">2021-10-25T12:08:00Z</dcterms:modified>
</cp:coreProperties>
</file>